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9" w:rsidRDefault="003F0937" w:rsidP="003F0937">
      <w:pPr>
        <w:tabs>
          <w:tab w:val="left" w:pos="3090"/>
        </w:tabs>
      </w:pPr>
      <w:r>
        <w:tab/>
      </w:r>
    </w:p>
    <w:p w:rsidR="00710239" w:rsidRDefault="003F0937" w:rsidP="00687FD1">
      <w:r>
        <w:rPr>
          <w:noProof/>
          <w:lang w:eastAsia="pl-PL" w:bidi="ar-SA"/>
        </w:rPr>
        <w:drawing>
          <wp:inline distT="0" distB="0" distL="0" distR="0">
            <wp:extent cx="6120130" cy="1027953"/>
            <wp:effectExtent l="0" t="0" r="0" b="0"/>
            <wp:docPr id="1" name="Obraz 1" descr="Logo POIŚ SOR kolorow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IŚ SOR kolorow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39" w:rsidRDefault="00710239" w:rsidP="00687FD1"/>
    <w:p w:rsidR="00710239" w:rsidRDefault="00710239" w:rsidP="00687FD1"/>
    <w:p w:rsidR="00E46AA6" w:rsidRDefault="003F0937" w:rsidP="00687FD1">
      <w:r>
        <w:t>SPZZOZ.ZP/</w:t>
      </w:r>
      <w:r w:rsidR="004E3C16">
        <w:t>4</w:t>
      </w:r>
      <w:r>
        <w:t>/2018</w:t>
      </w:r>
      <w:r w:rsidR="00D75704">
        <w:t xml:space="preserve">       </w:t>
      </w:r>
      <w:r w:rsidR="00687FD1">
        <w:t xml:space="preserve">                                                     </w:t>
      </w:r>
      <w:r w:rsidR="004E3C16">
        <w:t xml:space="preserve">               </w:t>
      </w:r>
      <w:r>
        <w:t xml:space="preserve"> </w:t>
      </w:r>
      <w:r w:rsidR="004E3C16">
        <w:t xml:space="preserve">Przasnysz, dn. </w:t>
      </w:r>
      <w:r>
        <w:t>14.02.2018</w:t>
      </w:r>
      <w:r w:rsidR="00687FD1">
        <w:t xml:space="preserve"> r</w:t>
      </w:r>
    </w:p>
    <w:p w:rsidR="00F869A9" w:rsidRDefault="00F869A9" w:rsidP="00F869A9">
      <w:pPr>
        <w:widowControl/>
        <w:suppressAutoHyphens w:val="0"/>
        <w:rPr>
          <w:rFonts w:eastAsiaTheme="minorEastAsia" w:cs="Times New Roman"/>
          <w:b/>
          <w:kern w:val="0"/>
          <w:lang w:eastAsia="pl-PL" w:bidi="ar-SA"/>
        </w:rPr>
      </w:pPr>
    </w:p>
    <w:p w:rsidR="00E46AA6" w:rsidRPr="00F869A9" w:rsidRDefault="00E46AA6" w:rsidP="00F869A9">
      <w:pPr>
        <w:widowControl/>
        <w:suppressAutoHyphens w:val="0"/>
        <w:ind w:firstLine="5245"/>
        <w:rPr>
          <w:rFonts w:eastAsiaTheme="minorEastAsia" w:cs="Times New Roman"/>
          <w:b/>
          <w:kern w:val="0"/>
          <w:lang w:eastAsia="pl-PL" w:bidi="ar-SA"/>
        </w:rPr>
      </w:pPr>
      <w:bookmarkStart w:id="0" w:name="_GoBack"/>
      <w:bookmarkEnd w:id="0"/>
    </w:p>
    <w:p w:rsidR="00E46AA6" w:rsidRDefault="00687FD1" w:rsidP="00E46AA6">
      <w:pPr>
        <w:jc w:val="center"/>
        <w:rPr>
          <w:b/>
        </w:rPr>
      </w:pPr>
      <w:r w:rsidRPr="00EB398D">
        <w:rPr>
          <w:b/>
        </w:rPr>
        <w:t>ROZSTRZYGNIĘCIE</w:t>
      </w:r>
    </w:p>
    <w:p w:rsidR="00710239" w:rsidRPr="00EB398D" w:rsidRDefault="00710239" w:rsidP="00710239">
      <w:pPr>
        <w:rPr>
          <w:b/>
        </w:rPr>
      </w:pPr>
    </w:p>
    <w:p w:rsidR="00687FD1" w:rsidRPr="003F0937" w:rsidRDefault="00687FD1" w:rsidP="003F0937">
      <w:pPr>
        <w:spacing w:line="360" w:lineRule="auto"/>
        <w:ind w:left="993" w:hanging="993"/>
        <w:jc w:val="both"/>
        <w:rPr>
          <w:b/>
          <w:bCs/>
        </w:rPr>
      </w:pPr>
      <w:r>
        <w:t xml:space="preserve">Dotyczy: </w:t>
      </w:r>
      <w:r w:rsidR="002271A8" w:rsidRPr="003F0937">
        <w:rPr>
          <w:bCs/>
        </w:rPr>
        <w:t>zapytania ofertowego na</w:t>
      </w:r>
      <w:r w:rsidR="002271A8" w:rsidRPr="003F0937">
        <w:rPr>
          <w:rFonts w:cs="Times New Roman"/>
        </w:rPr>
        <w:t xml:space="preserve"> wykonanie i zamontowanie </w:t>
      </w:r>
      <w:r w:rsidR="003F0937" w:rsidRPr="003F0937">
        <w:rPr>
          <w:rFonts w:cs="Times New Roman"/>
        </w:rPr>
        <w:t>tablicy informacyjnej d</w:t>
      </w:r>
      <w:r w:rsidR="002271A8" w:rsidRPr="003F0937">
        <w:rPr>
          <w:rFonts w:cs="Times New Roman"/>
        </w:rPr>
        <w:t xml:space="preserve">la projektu </w:t>
      </w:r>
      <w:proofErr w:type="spellStart"/>
      <w:r w:rsidR="002271A8" w:rsidRPr="003F0937">
        <w:rPr>
          <w:rFonts w:cs="Times New Roman"/>
        </w:rPr>
        <w:t>pn</w:t>
      </w:r>
      <w:proofErr w:type="spellEnd"/>
      <w:r w:rsidR="003F0937" w:rsidRPr="003F0937">
        <w:rPr>
          <w:rFonts w:cs="Times New Roman"/>
        </w:rPr>
        <w:t xml:space="preserve">: </w:t>
      </w:r>
      <w:r w:rsidR="003F0937" w:rsidRPr="003F0937">
        <w:rPr>
          <w:b/>
          <w:i/>
        </w:rPr>
        <w:t>„Poprawa dostępności i jakości świadczeń zdrowotnych poprzez unowocześnienie SOR w SPZZOZ w Przasnyszu”</w:t>
      </w:r>
      <w:r w:rsidR="003F0937">
        <w:rPr>
          <w:b/>
          <w:i/>
        </w:rPr>
        <w:t>.</w:t>
      </w:r>
    </w:p>
    <w:p w:rsidR="00687FD1" w:rsidRDefault="00687FD1" w:rsidP="00687FD1"/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3F0937" w:rsidRPr="003F0937" w:rsidRDefault="003F0937" w:rsidP="003F0937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>Do upływu czasu składania ofert tj. do dnia 14.02.2018 r do godz. 10.00 złożono cztery oferty:</w:t>
      </w:r>
    </w:p>
    <w:p w:rsidR="003F0937" w:rsidRPr="003F0937" w:rsidRDefault="003F0937" w:rsidP="003F0937">
      <w:pPr>
        <w:widowControl/>
        <w:jc w:val="both"/>
        <w:rPr>
          <w:rFonts w:eastAsia="Times New Roman" w:cs="Times New Roman"/>
          <w:kern w:val="0"/>
        </w:rPr>
      </w:pP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Oferta nr 1 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Agencja Reklamowo –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Marketingowa Sylwiusz </w:t>
      </w:r>
      <w:proofErr w:type="spellStart"/>
      <w:r w:rsidRPr="003F0937">
        <w:rPr>
          <w:rFonts w:eastAsiaTheme="minorHAnsi" w:cs="Times New Roman"/>
          <w:b/>
          <w:kern w:val="0"/>
          <w:lang w:eastAsia="en-US" w:bidi="ar-SA"/>
        </w:rPr>
        <w:t>Gruś</w:t>
      </w:r>
      <w:proofErr w:type="spellEnd"/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Ul. Wilcza 8/1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56-120 Brzeg </w:t>
      </w:r>
      <w:proofErr w:type="spellStart"/>
      <w:r w:rsidRPr="003F0937">
        <w:rPr>
          <w:rFonts w:eastAsiaTheme="minorHAnsi" w:cs="Times New Roman"/>
          <w:b/>
          <w:kern w:val="0"/>
          <w:lang w:eastAsia="en-US" w:bidi="ar-SA"/>
        </w:rPr>
        <w:t>Dl</w:t>
      </w:r>
      <w:proofErr w:type="spellEnd"/>
      <w:r w:rsidRPr="003F0937">
        <w:rPr>
          <w:rFonts w:eastAsiaTheme="minorHAnsi" w:cs="Times New Roman"/>
          <w:kern w:val="0"/>
          <w:lang w:eastAsia="en-US" w:bidi="ar-SA"/>
        </w:rPr>
        <w:t>.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kern w:val="0"/>
        </w:rPr>
      </w:pPr>
      <w:r w:rsidRPr="003F0937">
        <w:rPr>
          <w:rFonts w:eastAsia="Times New Roman" w:cs="Times New Roman"/>
          <w:kern w:val="0"/>
        </w:rPr>
        <w:t>Cena netto – 750,00 zł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Cena brutto – 922,50 zł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Ilość punktów w kryterium cena: 78,53 pkt.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Oferta nr 2 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FLESZ STUDIO Tomasz Kenig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Królikowo 6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11-015 Olsztynek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kern w:val="0"/>
        </w:rPr>
      </w:pPr>
      <w:r w:rsidRPr="003F0937">
        <w:rPr>
          <w:rFonts w:eastAsia="Times New Roman" w:cs="Times New Roman"/>
          <w:kern w:val="0"/>
        </w:rPr>
        <w:t>Cena netto – 780,00 zł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>Cena brutto – 959,40 zł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Ilość punktów w kryterium cena: 75,51 pkt.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Oferta nr 3 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Wielkareklama.eu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P.P.H.U. Janusz Ciosek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Wielka Reklama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Ul. Wojska Polskiego 45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b/>
          <w:kern w:val="0"/>
        </w:rPr>
      </w:pPr>
      <w:r w:rsidRPr="003F0937">
        <w:rPr>
          <w:rFonts w:eastAsia="Times New Roman" w:cs="Times New Roman"/>
          <w:b/>
          <w:kern w:val="0"/>
        </w:rPr>
        <w:t xml:space="preserve">98-300 Wieluń 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kern w:val="0"/>
        </w:rPr>
      </w:pPr>
      <w:r w:rsidRPr="003F0937">
        <w:rPr>
          <w:rFonts w:eastAsia="Times New Roman" w:cs="Times New Roman"/>
          <w:kern w:val="0"/>
        </w:rPr>
        <w:t>Cena netto – 1500,00 zł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Cena brutto – 1845,00 zł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Ilość punktów w kryterium cena: 39,27 pkt.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lastRenderedPageBreak/>
        <w:t xml:space="preserve">Oferta nr 4 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 xml:space="preserve">KMK </w:t>
      </w:r>
      <w:proofErr w:type="spellStart"/>
      <w:r w:rsidRPr="003F0937">
        <w:rPr>
          <w:rFonts w:eastAsiaTheme="minorHAnsi" w:cs="Times New Roman"/>
          <w:b/>
          <w:kern w:val="0"/>
          <w:lang w:eastAsia="en-US" w:bidi="ar-SA"/>
        </w:rPr>
        <w:t>Group</w:t>
      </w:r>
      <w:proofErr w:type="spellEnd"/>
      <w:r w:rsidRPr="003F0937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Monika Jurczyńska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3F0937">
        <w:rPr>
          <w:rFonts w:eastAsiaTheme="minorHAnsi" w:cs="Times New Roman"/>
          <w:b/>
          <w:kern w:val="0"/>
          <w:lang w:eastAsia="en-US" w:bidi="ar-SA"/>
        </w:rPr>
        <w:t>Ul. Kuków 123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b/>
          <w:kern w:val="0"/>
        </w:rPr>
      </w:pPr>
      <w:r w:rsidRPr="003F0937">
        <w:rPr>
          <w:rFonts w:eastAsia="Times New Roman" w:cs="Times New Roman"/>
          <w:b/>
          <w:kern w:val="0"/>
        </w:rPr>
        <w:t xml:space="preserve">42-160 Krzepice </w:t>
      </w:r>
    </w:p>
    <w:p w:rsidR="003F0937" w:rsidRPr="003F0937" w:rsidRDefault="003F0937" w:rsidP="003F0937">
      <w:pPr>
        <w:widowControl/>
        <w:snapToGrid w:val="0"/>
        <w:ind w:right="110"/>
        <w:jc w:val="both"/>
        <w:rPr>
          <w:rFonts w:eastAsia="Times New Roman" w:cs="Times New Roman"/>
          <w:kern w:val="0"/>
        </w:rPr>
      </w:pPr>
      <w:r w:rsidRPr="003F0937">
        <w:rPr>
          <w:rFonts w:eastAsia="Times New Roman" w:cs="Times New Roman"/>
          <w:kern w:val="0"/>
        </w:rPr>
        <w:t>Cena netto – 589,00 zł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Cena brutto – 724,47 zł </w:t>
      </w:r>
    </w:p>
    <w:p w:rsidR="003F0937" w:rsidRPr="003F0937" w:rsidRDefault="003F0937" w:rsidP="003F093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3F0937">
        <w:rPr>
          <w:rFonts w:eastAsiaTheme="minorHAnsi" w:cs="Times New Roman"/>
          <w:kern w:val="0"/>
          <w:lang w:eastAsia="en-US" w:bidi="ar-SA"/>
        </w:rPr>
        <w:t xml:space="preserve">Ilość punktów w kryterium cena: 100 pkt. </w:t>
      </w:r>
    </w:p>
    <w:p w:rsidR="00710239" w:rsidRDefault="00710239" w:rsidP="00710239">
      <w:pPr>
        <w:jc w:val="both"/>
      </w:pPr>
    </w:p>
    <w:p w:rsidR="005535A6" w:rsidRDefault="00DB683A" w:rsidP="005535A6">
      <w:pPr>
        <w:jc w:val="both"/>
      </w:pPr>
      <w:r>
        <w:t>W</w:t>
      </w:r>
      <w:r w:rsidR="005535A6">
        <w:t xml:space="preserve">ybrano </w:t>
      </w:r>
      <w:r w:rsidR="00C06310">
        <w:t>ofertę z najkorz</w:t>
      </w:r>
      <w:r w:rsidR="002271A8">
        <w:t xml:space="preserve">ystniejszą ceną, tj. ofertę nr </w:t>
      </w:r>
      <w:r w:rsidR="003F0937">
        <w:t>4</w:t>
      </w:r>
      <w:r>
        <w:t>.</w:t>
      </w:r>
    </w:p>
    <w:p w:rsidR="004232BD" w:rsidRDefault="004232BD" w:rsidP="005535A6">
      <w:pPr>
        <w:jc w:val="both"/>
      </w:pPr>
    </w:p>
    <w:p w:rsidR="00687FD1" w:rsidRDefault="00687FD1" w:rsidP="00687FD1"/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FD1"/>
    <w:rsid w:val="000F41A6"/>
    <w:rsid w:val="001E152A"/>
    <w:rsid w:val="002271A8"/>
    <w:rsid w:val="003F0937"/>
    <w:rsid w:val="004232BD"/>
    <w:rsid w:val="004267A4"/>
    <w:rsid w:val="004E3C16"/>
    <w:rsid w:val="005341EB"/>
    <w:rsid w:val="005535A6"/>
    <w:rsid w:val="00554207"/>
    <w:rsid w:val="00687FD1"/>
    <w:rsid w:val="006B217D"/>
    <w:rsid w:val="00710239"/>
    <w:rsid w:val="00895494"/>
    <w:rsid w:val="00C06310"/>
    <w:rsid w:val="00D173B6"/>
    <w:rsid w:val="00D75704"/>
    <w:rsid w:val="00DB683A"/>
    <w:rsid w:val="00E01B52"/>
    <w:rsid w:val="00E46AA6"/>
    <w:rsid w:val="00E607D7"/>
    <w:rsid w:val="00F05AA0"/>
    <w:rsid w:val="00F45AB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C185-2CC7-4C56-A968-D92F2DD7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12</cp:revision>
  <cp:lastPrinted>2018-02-14T12:28:00Z</cp:lastPrinted>
  <dcterms:created xsi:type="dcterms:W3CDTF">2013-03-21T10:17:00Z</dcterms:created>
  <dcterms:modified xsi:type="dcterms:W3CDTF">2018-02-14T12:28:00Z</dcterms:modified>
</cp:coreProperties>
</file>