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6" w:rsidRPr="00913AE6" w:rsidRDefault="00913AE6" w:rsidP="00913AE6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SPECYFIKACJA</w:t>
      </w:r>
    </w:p>
    <w:p w:rsidR="00913AE6" w:rsidRPr="00913AE6" w:rsidRDefault="00913AE6" w:rsidP="00913AE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ISTOTNYCH  WARUNKÓW  ZAMÓWIENIA</w:t>
      </w:r>
    </w:p>
    <w:p w:rsidR="00913AE6" w:rsidRPr="00913AE6" w:rsidRDefault="00913AE6" w:rsidP="00913A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:rsidR="00913AE6" w:rsidRPr="00913AE6" w:rsidRDefault="00913AE6" w:rsidP="00913A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Dotyczy:</w:t>
      </w:r>
    </w:p>
    <w:p w:rsidR="00913AE6" w:rsidRPr="00913AE6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Postępowania w trybie </w:t>
      </w:r>
      <w:r w:rsidR="00745E61">
        <w:rPr>
          <w:rFonts w:ascii="Times New Roman" w:eastAsia="Times New Roman" w:hAnsi="Times New Roman" w:cs="Times New Roman"/>
          <w:sz w:val="28"/>
          <w:szCs w:val="20"/>
          <w:lang w:eastAsia="pl-PL"/>
        </w:rPr>
        <w:t>zapytania ofertowego</w:t>
      </w: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ogłoszonego przez Samodzielny  Publiczny  Zespół Zakładów Opieki Zdrowotnej 06-300 Przasnysz, ul. Sadowa 9, </w:t>
      </w:r>
      <w:r w:rsidR="00C83E3C">
        <w:rPr>
          <w:rFonts w:ascii="Times New Roman" w:eastAsia="Times New Roman" w:hAnsi="Times New Roman" w:cs="Times New Roman"/>
          <w:sz w:val="28"/>
          <w:szCs w:val="20"/>
          <w:lang w:eastAsia="pl-PL"/>
        </w:rPr>
        <w:t>na dostawę artykułów biurowych</w:t>
      </w:r>
      <w:r w:rsidR="00CB593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 komputerowych</w:t>
      </w:r>
      <w:r w:rsidR="00987691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913AE6" w:rsidRPr="00913AE6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3AE6" w:rsidRPr="00913AE6" w:rsidRDefault="008F5BBF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Znak  Nr  SP ZZOZ. ZP /13/ 2015</w:t>
      </w:r>
    </w:p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3AE6" w:rsidRPr="00913AE6" w:rsidRDefault="00913AE6" w:rsidP="00913AE6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>Termin realizacji – 1 rok od daty podpisania umowy</w:t>
      </w:r>
    </w:p>
    <w:p w:rsidR="00913AE6" w:rsidRPr="00913AE6" w:rsidRDefault="00913AE6" w:rsidP="00913AE6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3AE6" w:rsidRPr="00913AE6" w:rsidRDefault="00913AE6" w:rsidP="00913AE6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3AE6" w:rsidRPr="00913AE6" w:rsidRDefault="00913AE6" w:rsidP="00913A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Łącznie </w:t>
      </w:r>
      <w:r w:rsidR="003A7F46">
        <w:rPr>
          <w:rFonts w:ascii="Times New Roman" w:eastAsia="Times New Roman" w:hAnsi="Times New Roman" w:cs="Times New Roman"/>
          <w:sz w:val="28"/>
          <w:szCs w:val="20"/>
          <w:lang w:eastAsia="pl-PL"/>
        </w:rPr>
        <w:t>31</w:t>
      </w:r>
      <w:r w:rsidRPr="00913AE6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stron ponumerowanych</w:t>
      </w:r>
    </w:p>
    <w:p w:rsidR="00913AE6" w:rsidRPr="00382B59" w:rsidRDefault="00382B59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C0504D" w:themeColor="accent2"/>
          <w:sz w:val="28"/>
          <w:szCs w:val="20"/>
          <w:lang w:eastAsia="pl-PL"/>
        </w:rPr>
        <w:tab/>
      </w:r>
      <w:r w:rsidRPr="00382B59">
        <w:rPr>
          <w:rFonts w:ascii="Times New Roman" w:eastAsia="Times New Roman" w:hAnsi="Times New Roman" w:cs="Times New Roman"/>
          <w:sz w:val="28"/>
          <w:szCs w:val="20"/>
          <w:lang w:eastAsia="pl-PL"/>
        </w:rPr>
        <w:t>Dat</w:t>
      </w:r>
      <w:r w:rsidR="00D72C6C">
        <w:rPr>
          <w:rFonts w:ascii="Times New Roman" w:eastAsia="Times New Roman" w:hAnsi="Times New Roman" w:cs="Times New Roman"/>
          <w:sz w:val="28"/>
          <w:szCs w:val="20"/>
          <w:lang w:eastAsia="pl-PL"/>
        </w:rPr>
        <w:t>a 13</w:t>
      </w:r>
      <w:r w:rsidR="003A7F46">
        <w:rPr>
          <w:rFonts w:ascii="Times New Roman" w:eastAsia="Times New Roman" w:hAnsi="Times New Roman" w:cs="Times New Roman"/>
          <w:sz w:val="28"/>
          <w:szCs w:val="20"/>
          <w:lang w:eastAsia="pl-PL"/>
        </w:rPr>
        <w:t>.04</w:t>
      </w:r>
      <w:r w:rsidR="008F5BBF">
        <w:rPr>
          <w:rFonts w:ascii="Times New Roman" w:eastAsia="Times New Roman" w:hAnsi="Times New Roman" w:cs="Times New Roman"/>
          <w:sz w:val="28"/>
          <w:szCs w:val="20"/>
          <w:lang w:eastAsia="pl-PL"/>
        </w:rPr>
        <w:t>.2015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</w:t>
      </w:r>
      <w:r w:rsidR="006E6F85">
        <w:rPr>
          <w:rFonts w:ascii="Times New Roman" w:eastAsia="Times New Roman" w:hAnsi="Times New Roman" w:cs="Times New Roman"/>
          <w:sz w:val="28"/>
          <w:szCs w:val="20"/>
          <w:lang w:eastAsia="pl-PL"/>
        </w:rPr>
        <w:t>.</w:t>
      </w: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596" w:rsidRPr="00913AE6" w:rsidRDefault="005E059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2B59" w:rsidRDefault="00382B59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691" w:rsidRDefault="00987691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8F5BBF" w:rsidRDefault="00913AE6" w:rsidP="00D10353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NAZWA ORAZ ADRES FIRMY</w:t>
      </w:r>
    </w:p>
    <w:p w:rsidR="00913AE6" w:rsidRPr="008F5BBF" w:rsidRDefault="00913AE6" w:rsidP="00913A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</w:t>
      </w:r>
    </w:p>
    <w:p w:rsidR="00913AE6" w:rsidRPr="008F5BBF" w:rsidRDefault="00913AE6" w:rsidP="00913A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Sadowa 9</w:t>
      </w:r>
    </w:p>
    <w:p w:rsidR="00913AE6" w:rsidRPr="008F5BBF" w:rsidRDefault="00913AE6" w:rsidP="00913A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913AE6" w:rsidRPr="008F5BBF" w:rsidRDefault="00913AE6" w:rsidP="00913A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tel: (0-29) 75 34</w:t>
      </w:r>
      <w:r w:rsidR="00144D2C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318</w:t>
      </w:r>
      <w:r w:rsidR="00144D2C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fax: (029) 75 34 380</w:t>
      </w:r>
    </w:p>
    <w:p w:rsidR="00913AE6" w:rsidRPr="008F5BBF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D1035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UDZIELENIA ZAMÓWIENIA</w:t>
      </w:r>
    </w:p>
    <w:p w:rsidR="005E0596" w:rsidRPr="008F5BBF" w:rsidRDefault="005E0596" w:rsidP="005E0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27E" w:rsidRPr="008F5BBF" w:rsidRDefault="00C2027E" w:rsidP="008F5BBF">
      <w:pPr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Do postępowania przetargowego nie mają zastosowania przepisy ustawy Prawo zamówień publicznych z dnia 29 stycznia 2004 r. z późn. zm/</w:t>
      </w: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BBF">
        <w:rPr>
          <w:rFonts w:ascii="Times New Roman" w:eastAsia="Calibri" w:hAnsi="Times New Roman" w:cs="Times New Roman"/>
          <w:i/>
          <w:sz w:val="24"/>
          <w:szCs w:val="24"/>
        </w:rPr>
        <w:t>ponieważ wartość zamówienia nie przekracza kwoty 30.000 euro.</w:t>
      </w:r>
    </w:p>
    <w:p w:rsidR="00E33AD9" w:rsidRPr="008F5BBF" w:rsidRDefault="00C2027E" w:rsidP="008F5BB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Przepisy zawarte w ustawie Prawo zamówień publicznych, na które powołujemy się w SIWZ mają zastosowanie wyłącznie do tych zapisów.</w:t>
      </w:r>
    </w:p>
    <w:p w:rsidR="00913AE6" w:rsidRPr="008F5BBF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D10353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913AE6" w:rsidRPr="008F5BBF" w:rsidRDefault="00913AE6" w:rsidP="00913AE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</w:t>
      </w:r>
      <w:r w:rsidR="00F5768F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t dostawa pogrupowanych w trzech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pakietach art. biurowych </w:t>
      </w:r>
      <w:r w:rsidR="005E0596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komputerowych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334A7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la SPZZOZ w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Przasnyszu sukcesywnie przez okres 1 roku od dnia podpisania umowy zgodnie z zapotrzebowaniem Zamawiającego.</w:t>
      </w:r>
      <w:r w:rsidR="00CB5938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7F46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dostaw ponosi Wykonawca</w:t>
      </w:r>
      <w:r w:rsidR="00144D2C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768F" w:rsidRPr="008F5BBF" w:rsidRDefault="00F5768F" w:rsidP="00F576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składania ofert na całość zamówienia lub na poszczególne pakiety.</w:t>
      </w:r>
    </w:p>
    <w:p w:rsidR="00144D2C" w:rsidRPr="008F5BBF" w:rsidRDefault="00144D2C" w:rsidP="00913AE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F777E4" w:rsidP="00F777E4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Pakietu III</w:t>
      </w:r>
    </w:p>
    <w:p w:rsidR="00F777E4" w:rsidRPr="008F5BBF" w:rsidRDefault="00F777E4" w:rsidP="00F777E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składanie oferty na tonery oryginalne oraz zamienniki. Jako zamiennik Zamawiający traktuje toner wykonany w 100 % z nowych surowców, komponentów i części. Może on różnić się od oryginału w zakresie wydajności nie więcej niż 10 %. </w:t>
      </w:r>
    </w:p>
    <w:p w:rsidR="00F777E4" w:rsidRPr="008F5BBF" w:rsidRDefault="00F777E4" w:rsidP="00F777E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wprowadza u siebie system kontroli zużycia tonerów. Przekazywane</w:t>
      </w:r>
      <w:r w:rsidR="005E0596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eksploatacji tonery, ich wydajność będzie rozliczana przez poszczególne komórki szpitala. </w:t>
      </w:r>
    </w:p>
    <w:p w:rsidR="00F777E4" w:rsidRPr="008F5BBF" w:rsidRDefault="00F777E4" w:rsidP="00F777E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powyższych informacji Zamawiający dokonywać będzie oceny dostarczanych tonerów i ich zgodności z ofertą. </w:t>
      </w:r>
    </w:p>
    <w:p w:rsidR="00F777E4" w:rsidRPr="008F5BBF" w:rsidRDefault="00F777E4" w:rsidP="00F777E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596" w:rsidRPr="008F5BBF" w:rsidRDefault="005E0596" w:rsidP="005E0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materiały eksploatacyjne objęte przedmiotem zamówienia muszą być wyprodukowane przez producenta posiadającego certyfikat ISO 9001, ISO 14000 w zakresie produkcji materiałów eksploatacyjnych. </w:t>
      </w:r>
    </w:p>
    <w:p w:rsidR="005E0596" w:rsidRPr="008F5BBF" w:rsidRDefault="005E0596" w:rsidP="005E0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każdego oferowanego materiału równoważnego Wykonawca powinien dołączyć specyfikację techniczną lub inny dokument, który powinien zawierać:</w:t>
      </w:r>
    </w:p>
    <w:p w:rsidR="005E0596" w:rsidRPr="008F5BBF" w:rsidRDefault="005E0596" w:rsidP="005E05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tonera monochromatycznego (ilość wydrukowanych stron A4 przy 5% zaczernieniu zgodnie z normą ISO 19752 lub równoważną)</w:t>
      </w:r>
    </w:p>
    <w:p w:rsidR="005E0596" w:rsidRPr="008F5BBF" w:rsidRDefault="005E0596" w:rsidP="005E05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wkładów atramentowych (ilość wydrukowanych stron A4 przy 5% pokryciu zgodnie z normą ISO 24711 lub równoważną ).</w:t>
      </w:r>
    </w:p>
    <w:p w:rsidR="005E0596" w:rsidRPr="008F5BBF" w:rsidRDefault="005E0596" w:rsidP="005E0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596" w:rsidRPr="008F5BBF" w:rsidRDefault="005E0596" w:rsidP="005E05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zużytych wkładów powinien odbywać się na podstawie wystawienia Karty Przekazania Odpadu. Odbiorca okazuje się decyzją na prowadzenie działalności w zakresie zbierania odpadów. </w:t>
      </w:r>
    </w:p>
    <w:p w:rsidR="005E0596" w:rsidRPr="008F5BBF" w:rsidRDefault="005E0596" w:rsidP="005E059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596" w:rsidRPr="008F5BBF" w:rsidRDefault="005E0596" w:rsidP="005E059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wymaga dołączenia do oferty po 1 szt. próbek niżej wymienionych tonerów w oryginalnych opakowaniach producenta:</w:t>
      </w:r>
    </w:p>
    <w:p w:rsidR="005E0596" w:rsidRPr="008F5BBF" w:rsidRDefault="005E0596" w:rsidP="005E059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-  toner do drukarki Xerox</w:t>
      </w:r>
      <w:r w:rsidR="0015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3250,</w:t>
      </w:r>
    </w:p>
    <w:p w:rsidR="005E0596" w:rsidRPr="008F5BBF" w:rsidRDefault="00405B01" w:rsidP="00F777E4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Tonery posiadające chip i funkcjonalność muszą odpowiadać oryginalności HP 78A. </w:t>
      </w:r>
    </w:p>
    <w:p w:rsidR="002C248C" w:rsidRPr="008F5BBF" w:rsidRDefault="002C248C" w:rsidP="008F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D1035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209" w:rsidRPr="008F5BBF" w:rsidRDefault="00913AE6" w:rsidP="008C4B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– 1 rok od daty podpisania umowy. </w:t>
      </w:r>
    </w:p>
    <w:p w:rsidR="00913AE6" w:rsidRPr="008F5BBF" w:rsidRDefault="00913AE6" w:rsidP="00913A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F85" w:rsidRPr="008F5BBF" w:rsidRDefault="006E6F85" w:rsidP="00D1035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hAnsi="Times New Roman" w:cs="Times New Roman"/>
          <w:b/>
          <w:sz w:val="24"/>
          <w:szCs w:val="24"/>
        </w:rPr>
        <w:t>WARUNKI  WYMAGANE OD WYKONAWCÓW ORAZ DOKUMENTY, KTÓRE NALEŻY DOSTARCZYĆ W CELU POTWIERDZENIA SPEŁNIENIA WARUNKÓW.</w:t>
      </w:r>
    </w:p>
    <w:p w:rsidR="006E6F85" w:rsidRPr="008F5BBF" w:rsidRDefault="006E6F85" w:rsidP="006E6F85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2027E" w:rsidRPr="008F5BBF" w:rsidRDefault="00C2027E" w:rsidP="008F5BBF">
      <w:pPr>
        <w:pStyle w:val="Tekstpodstawowy32"/>
        <w:numPr>
          <w:ilvl w:val="0"/>
          <w:numId w:val="33"/>
        </w:numPr>
        <w:ind w:hanging="62"/>
        <w:jc w:val="both"/>
        <w:rPr>
          <w:rFonts w:cs="Times New Roman"/>
          <w:b/>
        </w:rPr>
      </w:pPr>
      <w:r w:rsidRPr="008F5BBF">
        <w:rPr>
          <w:rFonts w:cs="Times New Roman"/>
          <w:b/>
        </w:rPr>
        <w:t>Warunki udziału w postępowaniu:</w:t>
      </w:r>
    </w:p>
    <w:p w:rsidR="00C2027E" w:rsidRPr="008F5BBF" w:rsidRDefault="00C2027E" w:rsidP="008F5BBF">
      <w:pPr>
        <w:ind w:left="426" w:hanging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Wykonawca musi spełniać warunki udziału w postępowaniu, o których mowa w art. 22 ust. 1 ustawy z dnia 29 stycznia 2004 r. – Prawo zamówień publicznych /Dz. U. z 2013 </w:t>
      </w:r>
      <w:r w:rsidR="00157E8F">
        <w:rPr>
          <w:rFonts w:ascii="Times New Roman" w:eastAsia="Calibri" w:hAnsi="Times New Roman" w:cs="Times New Roman"/>
          <w:sz w:val="24"/>
          <w:szCs w:val="24"/>
        </w:rPr>
        <w:t>r. poz. 907, z późn. zm./</w:t>
      </w:r>
    </w:p>
    <w:p w:rsidR="00C2027E" w:rsidRPr="008F5BBF" w:rsidRDefault="00C2027E" w:rsidP="008F5BBF">
      <w:pPr>
        <w:ind w:firstLine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Opis warunków udziału w postępowaniu:</w:t>
      </w:r>
    </w:p>
    <w:p w:rsidR="00C2027E" w:rsidRPr="008F5BBF" w:rsidRDefault="00C2027E" w:rsidP="008F5BBF">
      <w:pPr>
        <w:pStyle w:val="Tekstpodstawowy"/>
        <w:spacing w:line="240" w:lineRule="auto"/>
        <w:ind w:left="708" w:hanging="282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a) Posiadają uprawnienia do wykonywania określonej działalności lub czynności jeżeli ustawy nakładają obowiązek posiadania takich uprawnień. </w:t>
      </w:r>
    </w:p>
    <w:p w:rsidR="00C2027E" w:rsidRDefault="00C2027E" w:rsidP="008F5BBF">
      <w:pPr>
        <w:ind w:left="720" w:hanging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Ocena spełnienia w/w warunku zostanie dokonana na podstawie:</w:t>
      </w:r>
    </w:p>
    <w:p w:rsidR="000D0679" w:rsidRPr="000D0679" w:rsidRDefault="000D0679" w:rsidP="000D0679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Pozwolenia </w:t>
      </w: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na prowadzenie działalności w zakresie zbierania zużytych wkładów–              pakiet 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</w:p>
    <w:p w:rsidR="00C2027E" w:rsidRPr="008F5BBF" w:rsidRDefault="00C2027E" w:rsidP="008F5BBF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- oświadczenia Wykonawcy o spełnieniu warunków udziału w postępowaniu określonych w art. 22 ust. 1 ustawy Pzp</w:t>
      </w:r>
    </w:p>
    <w:p w:rsidR="00C2027E" w:rsidRPr="008F5BBF" w:rsidRDefault="00C2027E" w:rsidP="008F5BBF">
      <w:pPr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b) Posiadają odpowiednią wiedzę i doświadczenie w wykonywaniu zamówienia, </w:t>
      </w:r>
    </w:p>
    <w:p w:rsidR="00C2027E" w:rsidRPr="008F5BBF" w:rsidRDefault="00C2027E" w:rsidP="008F5BBF">
      <w:pPr>
        <w:ind w:hanging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F5BBF">
        <w:rPr>
          <w:rFonts w:ascii="Times New Roman" w:eastAsia="Calibri" w:hAnsi="Times New Roman" w:cs="Times New Roman"/>
          <w:sz w:val="24"/>
          <w:szCs w:val="24"/>
        </w:rPr>
        <w:tab/>
      </w:r>
      <w:r w:rsidRPr="008F5BBF">
        <w:rPr>
          <w:rFonts w:ascii="Times New Roman" w:eastAsia="Calibri" w:hAnsi="Times New Roman" w:cs="Times New Roman"/>
          <w:sz w:val="24"/>
          <w:szCs w:val="24"/>
        </w:rPr>
        <w:t>Ocena spełnienia w/w warunku zostanie dokonana na podstawie:</w:t>
      </w:r>
    </w:p>
    <w:p w:rsidR="00C2027E" w:rsidRPr="008F5BBF" w:rsidRDefault="00C2027E" w:rsidP="008F5BBF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- oświadczenia Wykonawcy o spełnieniu warunków udziału w postępowaniu określonych w art. 22 ust. 1 ustawy Pzp</w:t>
      </w:r>
    </w:p>
    <w:p w:rsidR="00C2027E" w:rsidRPr="008F5BBF" w:rsidRDefault="00C2027E" w:rsidP="008F5BBF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Dysponują odpowiednim potencjałem technicznym oraz osobami zdolnymi do wykonania zamówienia, </w:t>
      </w:r>
    </w:p>
    <w:p w:rsidR="00C2027E" w:rsidRPr="008F5BBF" w:rsidRDefault="00C2027E" w:rsidP="008F5BBF">
      <w:pPr>
        <w:ind w:left="720" w:hanging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Ocena spełnienia w/w warunku zostanie dokonana na podstawie:</w:t>
      </w:r>
    </w:p>
    <w:p w:rsidR="00C2027E" w:rsidRPr="008F5BBF" w:rsidRDefault="00C2027E" w:rsidP="00C2027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- oświadczenia Wykonawcy o spełnieniu warunków udziału w postępowaniu określonych w art. 22 ust. 1 ustawy Pzp.  </w:t>
      </w:r>
    </w:p>
    <w:p w:rsidR="00C2027E" w:rsidRPr="008F5BBF" w:rsidRDefault="00C2027E" w:rsidP="008F5BBF">
      <w:pPr>
        <w:pStyle w:val="Akapitzlist"/>
        <w:widowControl w:val="0"/>
        <w:numPr>
          <w:ilvl w:val="0"/>
          <w:numId w:val="43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Znajdują się w sytuacji ekonomicznej i finansowej zapewniającej wykonanie zamówienia,</w:t>
      </w:r>
    </w:p>
    <w:p w:rsidR="00C2027E" w:rsidRPr="008F5BBF" w:rsidRDefault="00C2027E" w:rsidP="00C2027E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Ocena spełnienia w/w warunku zostanie dokonana na podstawie:</w:t>
      </w:r>
    </w:p>
    <w:p w:rsidR="00C2027E" w:rsidRPr="008F5BBF" w:rsidRDefault="00C2027E" w:rsidP="008F5BBF">
      <w:pPr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- oświadczenia Wykonawcy o spełnieniu warunków udziału w postępowaniu określonych w art. 22 ust. 1 ustawy Pzp.   </w:t>
      </w:r>
    </w:p>
    <w:p w:rsidR="00C2027E" w:rsidRPr="000D0679" w:rsidRDefault="00C2027E" w:rsidP="000D0679">
      <w:pPr>
        <w:numPr>
          <w:ilvl w:val="0"/>
          <w:numId w:val="4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B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postępowania wyklucza się również Wykonawców na podstawie art. 24 ust. 1,2 i 2a ustawy prawo zamówień publicznych tj.; 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2)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3)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4)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5)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7)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lastRenderedPageBreak/>
        <w:t>8)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9)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podmioty zbiorowe, wobec których sąd orzekł zakaz ubiegania się o zamówienia, na podstawie przepisów o odpowiedzialności podmiotów zbiorowych za czyny zabronione pod groźbą kary.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C2027E" w:rsidRPr="008F5BBF" w:rsidRDefault="00C2027E" w:rsidP="00054A03">
      <w:pPr>
        <w:tabs>
          <w:tab w:val="left" w:pos="786"/>
          <w:tab w:val="left" w:pos="9360"/>
        </w:tabs>
        <w:ind w:left="709" w:right="71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</w:t>
      </w:r>
    </w:p>
    <w:p w:rsidR="00C2027E" w:rsidRPr="008F5BBF" w:rsidRDefault="00C2027E" w:rsidP="008F5BBF">
      <w:pPr>
        <w:tabs>
          <w:tab w:val="left" w:pos="786"/>
          <w:tab w:val="left" w:pos="9360"/>
        </w:tabs>
        <w:ind w:right="71" w:hanging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BBF">
        <w:rPr>
          <w:rFonts w:ascii="Times New Roman" w:eastAsia="Calibri" w:hAnsi="Times New Roman" w:cs="Times New Roman"/>
          <w:b/>
          <w:sz w:val="24"/>
          <w:szCs w:val="24"/>
        </w:rPr>
        <w:tab/>
        <w:t>3.  Z postępowania o udzielenie zamówienia wyklucza się również wykonawców którzy: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wykonywali bezpośrednio czynności związane z przygotowaniem prowadzonego postępowania z wyłączeniem czynności wykonywanych podczas dialogu technicznego, o którym mowa w art. 31a ust. 1 ustawy Pzp lub posługiwali się w celu sporządzenia oferty osobami uczestniczącymi w dokonywaniu tych czynności, chyba, że udział tych wykonawców w postępowaniu nie utrudni uczciwej konkurencji;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2.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nie wnieśli wadium do upływu terminu składania ofert, na przedłużony okres związania ofertą lub w terminie, o którym mowa w art. 46 ust. 3 Pzp, albo nie zgodzili się na przedłużenie okresu związania ofertą;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3.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złożyli nieprawdziwe informacje mające wpływ lub mogące mieć wpływ na wynik prowadzonego postępowania;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360" w:right="71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4.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nie wykazali spełniania warunków udziału w postępowaniu;</w:t>
      </w:r>
    </w:p>
    <w:p w:rsidR="00C2027E" w:rsidRPr="008F5BBF" w:rsidRDefault="00C2027E" w:rsidP="00C2027E">
      <w:pPr>
        <w:tabs>
          <w:tab w:val="left" w:pos="786"/>
          <w:tab w:val="left" w:pos="9360"/>
        </w:tabs>
        <w:ind w:left="709" w:right="7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5.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 xml:space="preserve">należąc do tej samej grupy kapitałowej, w rozumieniu ustawy z dnia 16 lutego 2007 r. o ochronie konkurencji i konsumentów (Dz. U. Nr 50, poz. 331, ze zm.), złożyli odrębne oferty lub wnioski o dopuszczenie do udziału w tym samym postępowaniu, </w:t>
      </w:r>
      <w:r w:rsidRPr="008F5BBF">
        <w:rPr>
          <w:rFonts w:ascii="Times New Roman" w:eastAsia="Calibri" w:hAnsi="Times New Roman" w:cs="Times New Roman"/>
          <w:sz w:val="24"/>
          <w:szCs w:val="24"/>
        </w:rPr>
        <w:lastRenderedPageBreak/>
        <w:t>chyba że wykażą że istniejące między nimi powiązania nie prowadzą do zachwiania uczciwej konkurencji pomiędzy Wykonawcami w postępowaniu o udzielenie zamówienia;</w:t>
      </w:r>
    </w:p>
    <w:p w:rsidR="00C2027E" w:rsidRPr="008F5BBF" w:rsidRDefault="00C2027E" w:rsidP="008F5BBF">
      <w:pPr>
        <w:tabs>
          <w:tab w:val="left" w:pos="9360"/>
        </w:tabs>
        <w:ind w:left="709" w:right="7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b/>
          <w:sz w:val="24"/>
          <w:szCs w:val="24"/>
        </w:rPr>
        <w:t>3a.</w:t>
      </w: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    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ze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C2027E" w:rsidRPr="008F5BBF" w:rsidRDefault="00C2027E" w:rsidP="00745E61">
      <w:pPr>
        <w:pStyle w:val="Tekstpodstawowy32"/>
        <w:numPr>
          <w:ilvl w:val="0"/>
          <w:numId w:val="38"/>
        </w:numPr>
        <w:jc w:val="both"/>
        <w:rPr>
          <w:rFonts w:cs="Times New Roman"/>
          <w:b/>
          <w:u w:val="single"/>
        </w:rPr>
      </w:pPr>
      <w:r w:rsidRPr="008F5BBF">
        <w:rPr>
          <w:rFonts w:cs="Times New Roman"/>
          <w:b/>
          <w:u w:val="single"/>
        </w:rPr>
        <w:t>WYKAZ OŚWIADCZEŃ LUB DOK</w:t>
      </w:r>
      <w:r w:rsidR="00054A03">
        <w:rPr>
          <w:rFonts w:cs="Times New Roman"/>
          <w:b/>
          <w:u w:val="single"/>
        </w:rPr>
        <w:t xml:space="preserve">UMENTÓW, JAKIE MAJĄ DOSTARCZYĆ </w:t>
      </w:r>
      <w:r w:rsidRPr="008F5BBF">
        <w:rPr>
          <w:rFonts w:cs="Times New Roman"/>
          <w:b/>
          <w:u w:val="single"/>
        </w:rPr>
        <w:t>WYKONAWCY W CELU POTWIERDZENIA SPEŁNIANIA TYCH WARUNKÓW.</w:t>
      </w:r>
    </w:p>
    <w:p w:rsidR="00C2027E" w:rsidRPr="008F5BBF" w:rsidRDefault="00C2027E" w:rsidP="00C2027E">
      <w:pPr>
        <w:pStyle w:val="Tekstpodstawowy32"/>
        <w:jc w:val="both"/>
        <w:rPr>
          <w:rFonts w:cs="Times New Roman"/>
        </w:rPr>
      </w:pPr>
    </w:p>
    <w:p w:rsidR="00C2027E" w:rsidRPr="008F5BBF" w:rsidRDefault="00C2027E" w:rsidP="00C2027E">
      <w:pPr>
        <w:pStyle w:val="Tekstpodstawowywcity22"/>
        <w:ind w:left="426" w:right="291" w:hanging="426"/>
        <w:jc w:val="both"/>
        <w:rPr>
          <w:rFonts w:cs="Times New Roman"/>
        </w:rPr>
      </w:pPr>
      <w:r w:rsidRPr="008F5BBF">
        <w:rPr>
          <w:rFonts w:cs="Times New Roman"/>
        </w:rPr>
        <w:t>1.    W celu wykazania spełniania przez wykonawcę warunków, o których mowa w art. 22  ust. 1 ustawy z dnia 29 stycznia 2004 r. — Prawo zamówień publicznych, z zastrzeżeniem art. 26 ust. 2b, zamawiający żąda następujących dokumentów:</w:t>
      </w:r>
    </w:p>
    <w:p w:rsidR="00C2027E" w:rsidRPr="008F5BBF" w:rsidRDefault="00C2027E" w:rsidP="00C2027E">
      <w:pPr>
        <w:autoSpaceDE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a)  oświadczenie o spełnieniu warunków udziału w p</w:t>
      </w:r>
      <w:r w:rsidR="00745E61">
        <w:rPr>
          <w:rFonts w:ascii="Times New Roman" w:eastAsia="Calibri" w:hAnsi="Times New Roman" w:cs="Times New Roman"/>
          <w:sz w:val="24"/>
          <w:szCs w:val="24"/>
        </w:rPr>
        <w:t>ostępowaniu – wg wzoru zał. nr 1</w:t>
      </w:r>
    </w:p>
    <w:p w:rsidR="008F5BBF" w:rsidRPr="003A7F46" w:rsidRDefault="008F5BBF" w:rsidP="008F5BBF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- Pozwolenie  na prowadzenie działalności w zakresie zbierania zużytych wkładów–              pakiet II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</w:p>
    <w:p w:rsidR="008F5BBF" w:rsidRPr="008F5BBF" w:rsidRDefault="008F5BBF" w:rsidP="008F5BBF">
      <w:pPr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W przypadku składania oferty wspólnej w/w dokument składa każdy z Wykonawców składających ofertę wspólną</w:t>
      </w:r>
      <w:r w:rsidRPr="008F5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27E" w:rsidRPr="008F5BBF" w:rsidRDefault="00C2027E" w:rsidP="00745E61">
      <w:pPr>
        <w:pStyle w:val="Tekstpodstawowy"/>
        <w:tabs>
          <w:tab w:val="left" w:pos="732"/>
        </w:tabs>
        <w:spacing w:line="240" w:lineRule="auto"/>
        <w:ind w:left="284" w:hanging="27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F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8F5B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F5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celu wykazania spełnienia warunku udziału w postępowaniu dotyczącego braku podstaw do wykluczenia z postępowania o udzielenie zamówienia wykonawcy w okolicznościach, o których mowa w art. 24 ust. 1 i 2 ustawy PZP należy złożyć następujące dokumenty </w:t>
      </w:r>
    </w:p>
    <w:p w:rsidR="00C2027E" w:rsidRPr="008F5BBF" w:rsidRDefault="00C2027E" w:rsidP="00C2027E">
      <w:pPr>
        <w:pStyle w:val="Tekstpodstawowy"/>
        <w:tabs>
          <w:tab w:val="left" w:pos="720"/>
        </w:tabs>
        <w:spacing w:line="100" w:lineRule="atLeast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F">
        <w:rPr>
          <w:rFonts w:ascii="Times New Roman" w:eastAsia="Calibri" w:hAnsi="Times New Roman" w:cs="Times New Roman"/>
          <w:color w:val="000000"/>
          <w:sz w:val="24"/>
          <w:szCs w:val="24"/>
        </w:rPr>
        <w:t>a) oświadczenie o braku podstaw do wykluczeniu z postępowania z powodu niespełnienia warunków, o których mowa w art. 24 ust. 1 i 2 ust</w:t>
      </w:r>
      <w:r w:rsidR="00745E61">
        <w:rPr>
          <w:rFonts w:ascii="Times New Roman" w:eastAsia="Calibri" w:hAnsi="Times New Roman" w:cs="Times New Roman"/>
          <w:color w:val="000000"/>
          <w:sz w:val="24"/>
          <w:szCs w:val="24"/>
        </w:rPr>
        <w:t>awy Pzp, wg wzoru załącznik nr 2</w:t>
      </w:r>
      <w:r w:rsidRPr="008F5B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SIWZ.</w:t>
      </w:r>
    </w:p>
    <w:p w:rsidR="00C2027E" w:rsidRPr="008F5BBF" w:rsidRDefault="00C2027E" w:rsidP="008F5BBF">
      <w:pPr>
        <w:pStyle w:val="Tekstpodstawowy"/>
        <w:tabs>
          <w:tab w:val="left" w:pos="720"/>
        </w:tabs>
        <w:spacing w:line="100" w:lineRule="atLeast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  <w:t>W przypadku składania oferty wspólnej w/w dokument składa każdy z Wykonawców składających ofertę wspólną</w:t>
      </w:r>
      <w:r w:rsidRPr="008F5B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2027E" w:rsidRPr="008F5BBF" w:rsidRDefault="00C2027E" w:rsidP="008F5BBF">
      <w:pPr>
        <w:pStyle w:val="Tekstpodstawowy"/>
        <w:tabs>
          <w:tab w:val="left" w:pos="720"/>
        </w:tabs>
        <w:spacing w:line="100" w:lineRule="atLeas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b) oświadczenie o przynależności do grupy kapitałowej o której mowa w art. 24 ust. 2 pkt 5  ustawy Pzp</w:t>
      </w:r>
      <w:r w:rsidR="00745E61">
        <w:rPr>
          <w:rFonts w:ascii="Times New Roman" w:eastAsia="Calibri" w:hAnsi="Times New Roman" w:cs="Times New Roman"/>
          <w:sz w:val="24"/>
          <w:szCs w:val="24"/>
        </w:rPr>
        <w:t>, wg wzoru załącznik nr 3</w:t>
      </w:r>
      <w:r w:rsidRPr="008F5BBF">
        <w:rPr>
          <w:rFonts w:ascii="Times New Roman" w:eastAsia="Calibri" w:hAnsi="Times New Roman" w:cs="Times New Roman"/>
          <w:sz w:val="24"/>
          <w:szCs w:val="24"/>
        </w:rPr>
        <w:t xml:space="preserve"> do SIWZ</w:t>
      </w:r>
    </w:p>
    <w:p w:rsidR="00C2027E" w:rsidRPr="008F5BBF" w:rsidRDefault="00C2027E" w:rsidP="008F5BBF">
      <w:pPr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W przypadku składania oferty wspólnej w/w dokument składa każdy z Wykonawców składających ofertę wspólną</w:t>
      </w:r>
      <w:r w:rsidRPr="008F5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27E" w:rsidRPr="008F5BBF" w:rsidRDefault="00C2027E" w:rsidP="008F5BBF">
      <w:pPr>
        <w:pStyle w:val="Tekstpodstawowy"/>
        <w:tabs>
          <w:tab w:val="left" w:pos="720"/>
        </w:tabs>
        <w:spacing w:line="100" w:lineRule="atLeast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5B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c) aktualny odpis z właściwego rejestru lub z centralnej ewidencji i informacji o działalności gospodarczej, jeżeli odrębne przepisy wymagają wpisu do rejestru lub ewidencji w celu wykazania podstaw do wykluczenia w oparciu o art. 24 ust. 1 pkt 2 ustawy, wystawionego nie wcześniej niż 6 miesięcy przed upływem terminu składania ofert, </w:t>
      </w:r>
    </w:p>
    <w:p w:rsidR="00C2027E" w:rsidRPr="008F5BBF" w:rsidRDefault="00C2027E" w:rsidP="008F5BBF">
      <w:pPr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W przypadku składania oferty wspólnej w/w dokument składa każdy z Wykonawców składających ofertę wspólną</w:t>
      </w:r>
      <w:r w:rsidRPr="008F5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27E" w:rsidRPr="008F5BBF" w:rsidRDefault="00C2027E" w:rsidP="008F5BBF">
      <w:pPr>
        <w:pStyle w:val="Nagwek"/>
        <w:tabs>
          <w:tab w:val="left" w:pos="720"/>
        </w:tabs>
        <w:spacing w:line="100" w:lineRule="atLeas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d) oświadczenie potwierdzające odpowiednio,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</w:p>
    <w:p w:rsidR="00C2027E" w:rsidRPr="008F5BBF" w:rsidRDefault="00C2027E" w:rsidP="008F5BBF">
      <w:pPr>
        <w:pStyle w:val="Tekstpodstawowy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W przypadku składania oferty wspólnej w/w dokument składa każdy z Wykonawców składających ofertę wspólną</w:t>
      </w:r>
      <w:r w:rsidRPr="008F5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27E" w:rsidRPr="008F5BBF" w:rsidRDefault="00C2027E" w:rsidP="008F5BBF">
      <w:pPr>
        <w:pStyle w:val="Nagwek"/>
        <w:tabs>
          <w:tab w:val="left" w:pos="567"/>
        </w:tabs>
        <w:spacing w:line="100" w:lineRule="atLeast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e)</w:t>
      </w:r>
      <w:r w:rsidRPr="008F5BBF">
        <w:rPr>
          <w:rFonts w:ascii="Times New Roman" w:eastAsia="Calibri" w:hAnsi="Times New Roman" w:cs="Times New Roman"/>
          <w:sz w:val="24"/>
          <w:szCs w:val="24"/>
        </w:rPr>
        <w:tab/>
        <w:t>oświadczenie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:rsidR="00C2027E" w:rsidRPr="008F5BBF" w:rsidRDefault="00C2027E" w:rsidP="00C2027E">
      <w:pPr>
        <w:spacing w:after="12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i/>
          <w:sz w:val="24"/>
          <w:szCs w:val="24"/>
        </w:rPr>
        <w:t>W przypadku składania oferty wspólnej w/w dokument składa każdy z Wykonawców składających ofertę wspólną</w:t>
      </w:r>
      <w:r w:rsidRPr="008F5B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27E" w:rsidRPr="008F5BBF" w:rsidRDefault="00C2027E" w:rsidP="00C2027E">
      <w:pPr>
        <w:widowControl w:val="0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5B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 Szczegółowe zasady składania oświadczeń i dokumentów przez Wykonawców mających siedzibę na terytorium Rzeczypospolitej Polskiej, a miejsce zamieszkania poza terytorium Rzeczypospolitej Polskiej oraz wykonawców mających siedzibę lub miejsce zamieszkania poza terytorium Rzeczypospolitej Polskiej:</w:t>
      </w:r>
    </w:p>
    <w:p w:rsidR="00C2027E" w:rsidRPr="008F5BBF" w:rsidRDefault="00C2027E" w:rsidP="00C2027E">
      <w:pPr>
        <w:widowControl w:val="0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5B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a) Jeżeli wykonawca ma siedzibę lub miejsce zamieszkania poza terytorium Rzeczypospolitej Polskiej zamiast dokumentów dotyczących: aktualnego odpisu z właściwego rejestru, jeżeli odrębne przepisy wymagają wpisu do rejestru, w celu wykazania braku podstaw do wykluczenia w oparciu o art. 24 ust. 1 pkt. 2 ustawy Prawo zamówień publicznych, składa dokument w którym ma  siedzibę lub miejsce zamieszkania, potwierdzających odpowiednio, że:</w:t>
      </w:r>
    </w:p>
    <w:p w:rsidR="00C2027E" w:rsidRPr="008F5BBF" w:rsidRDefault="00C2027E" w:rsidP="00C2027E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5B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nie otwarto jego likwidacji ani nie ogłoszono upadłości,</w:t>
      </w:r>
    </w:p>
    <w:p w:rsidR="00C2027E" w:rsidRPr="008F5BBF" w:rsidRDefault="00C2027E" w:rsidP="00C2027E">
      <w:pPr>
        <w:widowControl w:val="0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5B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b) Dokumenty dotyczące wykonawcy: że nie otwarto jego likwidacji ani nie ogłoszono upadłości, powinny być wystawione nie wcześniej niż 6 miesięcy przed upływem terminu składania wniosków o dopuszczenie do udziału w postępowaniu o udzielenie zamówienia albo składania ofert.</w:t>
      </w:r>
    </w:p>
    <w:p w:rsidR="00C2027E" w:rsidRPr="008F5BBF" w:rsidRDefault="00C2027E" w:rsidP="008F5BBF">
      <w:pPr>
        <w:widowControl w:val="0"/>
        <w:ind w:left="709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5B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c) Jeżeli w miejscu zamieszkania osoby lub w kraju, w którym wykonawca ma siedzibę lub miejsce zamieszkania, nie wydaje się dokumentu, o którym mowa w pkt a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Postanowienia pkt. 3b) </w:t>
      </w:r>
      <w:r w:rsidRPr="008F5BB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stosuje się odpowiednio.</w:t>
      </w:r>
    </w:p>
    <w:p w:rsidR="00C2027E" w:rsidRPr="008F5BBF" w:rsidRDefault="00C2027E" w:rsidP="00745E61">
      <w:pPr>
        <w:pStyle w:val="Akapitzlist"/>
        <w:widowControl w:val="0"/>
        <w:numPr>
          <w:ilvl w:val="0"/>
          <w:numId w:val="42"/>
        </w:numPr>
        <w:adjustRightInd w:val="0"/>
        <w:spacing w:after="0" w:line="240" w:lineRule="auto"/>
        <w:ind w:hanging="654"/>
        <w:contextualSpacing w:val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F5BBF">
        <w:rPr>
          <w:rFonts w:ascii="Times New Roman" w:eastAsia="Calibri" w:hAnsi="Times New Roman" w:cs="Times New Roman"/>
          <w:b/>
          <w:sz w:val="24"/>
          <w:szCs w:val="24"/>
        </w:rPr>
        <w:t>Forma dokumentów.</w:t>
      </w:r>
    </w:p>
    <w:p w:rsidR="00C2027E" w:rsidRPr="008F5BBF" w:rsidRDefault="00C2027E" w:rsidP="00C2027E">
      <w:pPr>
        <w:widowControl w:val="0"/>
        <w:numPr>
          <w:ilvl w:val="1"/>
          <w:numId w:val="34"/>
        </w:numPr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Wszystkie dokumenty należy przedstawić w formie oryginału lub kserokopii poświadczonej za zgodność z oryginałem przez osoby upoważnione do reprezentowania wykonawcy na każdej zapisanej stronie poświadczanego dokumentu (poświadczenie za zgodność z oryginałem musi być dokonane przez osoby upoważnione do reprezentowania wykonawcy).</w:t>
      </w:r>
    </w:p>
    <w:p w:rsidR="00C2027E" w:rsidRPr="008F5BBF" w:rsidRDefault="00016367" w:rsidP="00C2027E">
      <w:pPr>
        <w:widowControl w:val="0"/>
        <w:numPr>
          <w:ilvl w:val="1"/>
          <w:numId w:val="34"/>
        </w:numPr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Uwaga! Zasada z pkt 4</w:t>
      </w:r>
      <w:r w:rsidR="00C2027E" w:rsidRPr="008F5BBF">
        <w:rPr>
          <w:rFonts w:ascii="Times New Roman" w:eastAsia="Calibri" w:hAnsi="Times New Roman" w:cs="Times New Roman"/>
          <w:sz w:val="24"/>
          <w:szCs w:val="24"/>
        </w:rPr>
        <w:t xml:space="preserve">.a). nie dotyczy pełnomocnictw </w:t>
      </w:r>
      <w:r w:rsidR="00C2027E" w:rsidRPr="008F5BBF">
        <w:rPr>
          <w:rFonts w:ascii="Times New Roman" w:eastAsia="Calibri" w:hAnsi="Times New Roman" w:cs="Times New Roman"/>
          <w:bCs/>
          <w:sz w:val="24"/>
          <w:szCs w:val="24"/>
        </w:rPr>
        <w:t xml:space="preserve">oraz pisemnych zobowiązań innych podmiotów </w:t>
      </w:r>
      <w:r w:rsidR="00C2027E" w:rsidRPr="008F5BBF">
        <w:rPr>
          <w:rFonts w:ascii="Times New Roman" w:eastAsia="Calibri" w:hAnsi="Times New Roman" w:cs="Times New Roman"/>
          <w:sz w:val="24"/>
          <w:szCs w:val="24"/>
        </w:rPr>
        <w:t>do oddania Wykonawcy do dyspozycji niezbędnych zasobów na okres korzystania z nich przy wykonywaniu zamówienia. Obydwa rodzaje dokumentów mogą być przedłożone wyłącznie w oryginale lub równoważnej mu notarialnie poświadczonej kopii.</w:t>
      </w:r>
    </w:p>
    <w:p w:rsidR="00C2027E" w:rsidRPr="008F5BBF" w:rsidRDefault="00C2027E" w:rsidP="00C2027E">
      <w:pPr>
        <w:widowControl w:val="0"/>
        <w:numPr>
          <w:ilvl w:val="1"/>
          <w:numId w:val="34"/>
        </w:numPr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Gdy przedstawiona kserokopia dokumentu jest nieczytelna lub budzi wątpliwości, co do jej prawdziwości, a Zamawiający nie może sprawdzić jej prawdziwości w inny sposób, może on zażądać przedstawienia oryginału lub notarialnie potwierdzonej kopii dokumentu.</w:t>
      </w:r>
    </w:p>
    <w:p w:rsidR="00C2027E" w:rsidRPr="008F5BBF" w:rsidRDefault="00C2027E" w:rsidP="00C2027E">
      <w:pPr>
        <w:widowControl w:val="0"/>
        <w:numPr>
          <w:ilvl w:val="1"/>
          <w:numId w:val="34"/>
        </w:numPr>
        <w:adjustRightInd w:val="0"/>
        <w:spacing w:after="0" w:line="240" w:lineRule="auto"/>
        <w:ind w:hanging="29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BBF">
        <w:rPr>
          <w:rFonts w:ascii="Times New Roman" w:eastAsia="Calibri" w:hAnsi="Times New Roman" w:cs="Times New Roman"/>
          <w:sz w:val="24"/>
          <w:szCs w:val="24"/>
        </w:rPr>
        <w:t>Dokumenty sporządzone w języku obcym są składane wraz z tłumaczeniem na język polski, poświadczonym przez osoby upoważnione do reprezentowania wykonawcy.</w:t>
      </w:r>
    </w:p>
    <w:p w:rsidR="00C2027E" w:rsidRPr="008F5BBF" w:rsidRDefault="00C2027E" w:rsidP="00C2027E">
      <w:pPr>
        <w:pStyle w:val="Tekstpodstawowy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F85" w:rsidRPr="008F5BBF" w:rsidRDefault="006E6F85" w:rsidP="006E6F8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BBF">
        <w:rPr>
          <w:rFonts w:ascii="Times New Roman" w:hAnsi="Times New Roman" w:cs="Times New Roman"/>
          <w:sz w:val="24"/>
          <w:szCs w:val="24"/>
        </w:rPr>
        <w:t>Wszystkie dokumenty należy składać w formie oryginału lub kserokopii potwierdzonej za  zgodność z oryginałem przez Wykonawcę lub osobę upoważnioną.</w:t>
      </w:r>
    </w:p>
    <w:p w:rsidR="00913AE6" w:rsidRPr="008F5BBF" w:rsidRDefault="00913AE6" w:rsidP="00F5768F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Ar</w:t>
      </w:r>
      <w:r w:rsid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kusz cenowy – wg załącznika nr </w:t>
      </w:r>
      <w:r w:rsidR="00745E6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913AE6" w:rsidRPr="008F5BBF" w:rsidRDefault="00913AE6" w:rsidP="00F5768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oferty wg z</w:t>
      </w:r>
      <w:r w:rsidR="00382B59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ałącznika nr 5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913AE6" w:rsidRDefault="00913AE6" w:rsidP="00F5768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</w:t>
      </w:r>
      <w:r w:rsidR="00382B59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ny wzór umowy wg załącznika nr 6</w:t>
      </w:r>
      <w:r w:rsidR="0074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8F5BBF" w:rsidRPr="008F5BBF" w:rsidRDefault="008F5BBF" w:rsidP="008F5BB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745E61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 ZAMAWIAJĄCEGO     Z WYKONAWCAMI ORAZ PRZEKAZYWANIA OŚWIADCZEŃ LUB DOKUMENTÓW, A TAKŻE WSKAZANIE OSÓB UPRAWNIONYCH DO POROZUMIEWANIA SIĘ Z WYKONAWCAMI.</w:t>
      </w:r>
    </w:p>
    <w:p w:rsidR="00913AE6" w:rsidRPr="008F5BBF" w:rsidRDefault="00913AE6" w:rsidP="00913A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 oświadczenia, wnioski, zawiadomienia oraz pisma           o wyjaśnienia Zamawiający i Wykonawcy przekazują, mailem, a następnie potwierdzają pisemnie na adres:</w:t>
      </w:r>
    </w:p>
    <w:p w:rsidR="00913AE6" w:rsidRPr="008F5BBF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 </w:t>
      </w:r>
    </w:p>
    <w:p w:rsidR="00913AE6" w:rsidRPr="008F5BBF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Sadowa 9</w:t>
      </w:r>
    </w:p>
    <w:p w:rsidR="00913AE6" w:rsidRPr="008F5BBF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913AE6" w:rsidRPr="008F5BBF" w:rsidRDefault="00913AE6" w:rsidP="00913A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fax Zamawiającego: (0-29) 75 34 380 </w:t>
      </w:r>
    </w:p>
    <w:p w:rsidR="00913AE6" w:rsidRPr="008F5BBF" w:rsidRDefault="00913AE6" w:rsidP="00913AE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hyperlink r:id="rId8" w:history="1">
        <w:r w:rsidRPr="008F5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szpitalprzasnysz@op.pl</w:t>
        </w:r>
      </w:hyperlink>
    </w:p>
    <w:p w:rsidR="00913AE6" w:rsidRPr="008F5BBF" w:rsidRDefault="00913AE6" w:rsidP="00913A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zwrócić się do Zamawiającego o wyjaśnienie treści SIWZ. Zamawiający odpowie niezwłocznie, nie później jednak niż 2 dni przed upływem terminu składania ofert przesyłając treść pytań wraz z odpowiedziami wszystkim uczestnikom postępowania oraz umieści taką informację na własnej stronie internetowej pod warunkiem, że wniosek o wyjaśnienie treści specyfikacji wpłynął do Zamawiającego nie później niż do końca dnia w którym upływa połowa wyznaczonego terminu składania ofert.</w:t>
      </w:r>
    </w:p>
    <w:p w:rsidR="00913AE6" w:rsidRPr="008F5BBF" w:rsidRDefault="00913AE6" w:rsidP="00913A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oświadczenia, wnioski, zawiadomienia oraz informacje faxem, każda ze stron na żądanie drugiej niezwłocznie potwierdza fakt ich otrzymania.</w:t>
      </w:r>
    </w:p>
    <w:p w:rsidR="00913AE6" w:rsidRPr="008F5BBF" w:rsidRDefault="00913AE6" w:rsidP="00913A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braku potwierdzenia otrzymania wiadomości przez Wykonawcę Zamawiający domniema, iż pismo wysłane przez Zamawiającego faxem lub e-mailem zostało mu doręczone w sposób umożliwiający zapoznanie się z treścią pisma.</w:t>
      </w:r>
    </w:p>
    <w:p w:rsidR="00913AE6" w:rsidRPr="008F5BBF" w:rsidRDefault="00913AE6" w:rsidP="00913AE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procedury przetargowej osoba do kontaktów:</w:t>
      </w:r>
    </w:p>
    <w:p w:rsidR="00913AE6" w:rsidRPr="008F5BBF" w:rsidRDefault="00F5768F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Krzykowska</w:t>
      </w:r>
      <w:r w:rsidR="00913AE6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3E1C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913AE6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(0-29) 75 34 310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745E61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5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WADIUM</w:t>
      </w:r>
    </w:p>
    <w:p w:rsidR="00913AE6" w:rsidRPr="008F5BBF" w:rsidRDefault="00913AE6" w:rsidP="00913A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72BC" w:rsidRPr="008F5BBF" w:rsidRDefault="00913AE6" w:rsidP="00382B59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 zgodnie z art. 45 ust. 2 ustawy Prawo zamówień publicznych.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745E6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związany ofertą 30 dni. Bieg terminu związania ofertą rozpoczyna się wraz z upływem terminu składania ofert.</w:t>
      </w:r>
    </w:p>
    <w:p w:rsidR="00913AE6" w:rsidRPr="008F5BBF" w:rsidRDefault="00913AE6" w:rsidP="00913A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samodzielnie lub na wniosek Zamawiającego może przedłużyć termin związania ofertą, z tym że Zamawiający może tylko raz co najmniej na 3 dni przed upływem terminu związania ofertą, zwrócić się do Wykonawców o wyrażenie zgody na przedłużenie tego terminu o oznaczony okres nie dłuższy jednak niż 60 dni.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1957F6" w:rsidP="00745E61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PRZYGOTOWANIA</w:t>
      </w:r>
      <w:r w:rsidR="00913AE6"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</w:t>
      </w:r>
    </w:p>
    <w:p w:rsidR="00913AE6" w:rsidRPr="008F5BBF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 z zachowanie formy pisemnej w języku polskim pod rygorem nieważności. Każdy dokument składający się na ofertę sporządzony w innym języku niż język polski musi być złożony wraz z tłumaczeniem na język polski poświadczonym przez Wykonawcę.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oraz miejsca w których naniesiono zmiany muszą być parafowane przez osobę upoważnioną do reprezentowania Wykonawcy.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oświadczenia oraz inne dokumenty powinny być załączone w oryginałach lub kserokopii, poświadczone za zgodność z oryginałem przez osobę uprawnioną do występowania w imieniu firmy Wykonawcy.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bez umocowania prawnego do reprezentacji firmy, dla uznania ważności oferta musi zawierać oryginał stosownego pełnomocnictwa. Zamawiający dopuszcza złożenie pełnomocnictwa w kserokopii pod warunkiem poświadczenia go przez notariusza.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oferty muszą być ze sobą połączone.</w:t>
      </w:r>
    </w:p>
    <w:p w:rsidR="00F5768F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informacje zawarte w ofercie stanowią tajemnicę przedsiębiorstwa w rozumieniu przepisów ustawy o zwalczaniu nieuczciwej konkurencji, co do których Wykonawca zastrzega, że nie mogą być udostępniane innym uczestnikom postępowania muszą być opatrzone klauzulą: 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stanowiące tajemnicę przedsiębiorstwa w rozumieniu art. 11 ust. 4 ustawy z dnia 16 kwietnia 1993 roku o zwalczaniu nieuczciwej konkurencji i dołączone do oferty w oddzielnej zaklejonej kopercie.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przygotowaniem oferty.</w:t>
      </w:r>
    </w:p>
    <w:p w:rsidR="00913AE6" w:rsidRPr="008F5BBF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więcej niż 1 oferty przez tego samego Wykonawcę spowoduje odrzucenie wszystkich ofert złożonych przez tego Wykonawcę.</w:t>
      </w:r>
    </w:p>
    <w:p w:rsidR="00913AE6" w:rsidRDefault="00913AE6" w:rsidP="00913AE6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ofercie wskaże tę część zamówienia, którą zamierza powierzyć podwykonawcom.</w:t>
      </w:r>
    </w:p>
    <w:p w:rsidR="00016367" w:rsidRPr="008F5BBF" w:rsidRDefault="00016367" w:rsidP="000163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B59" w:rsidRPr="008F5BBF" w:rsidRDefault="00382B59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MIEJSCE ORAZ TERMIN SKŁADANIA I OTWARCIA OFERT. 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622B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sekretariacie Samodzielnego Publicznego Zespołu Zakładów Opieki Zdrowotnej w Przasnyszu , ul. Sadowa 9,  06 – 300 Przasnysz do dnia  </w:t>
      </w:r>
      <w:r w:rsidR="0001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C2027E"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.04.2015</w:t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10.00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od poniedziałku do piątku w godzinach:       8.00 – 15.00</w:t>
      </w:r>
    </w:p>
    <w:p w:rsidR="00913AE6" w:rsidRPr="008F5BBF" w:rsidRDefault="00913AE6" w:rsidP="00622B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nieprzejrzystych i starannie zamkniętych kopertach.</w:t>
      </w:r>
      <w:r w:rsidR="00CB5938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Opakowanie powinno być opatrzone nazwą i adresem Wykonawcy, zaadresowane na adres SPZZOZ ul. Sadowa 9 06-300 Przasnysz oraz opisane</w:t>
      </w:r>
    </w:p>
    <w:p w:rsidR="00913AE6" w:rsidRPr="008F5BBF" w:rsidRDefault="00AA1B9B" w:rsidP="00FE7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02.1pt;margin-top:12.45pt;width:259.2pt;height:14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" o:allowincell="f">
            <v:textbox>
              <w:txbxContent>
                <w:p w:rsidR="00D72C6C" w:rsidRPr="00CB5938" w:rsidRDefault="00D72C6C" w:rsidP="00913AE6">
                  <w:pPr>
                    <w:pStyle w:val="Nagwek9"/>
                    <w:rPr>
                      <w:rFonts w:ascii="Times New Roman" w:hAnsi="Times New Roman" w:cs="Times New Roman"/>
                    </w:rPr>
                  </w:pPr>
                  <w:r w:rsidRPr="00CB5938">
                    <w:rPr>
                      <w:rFonts w:ascii="Times New Roman" w:hAnsi="Times New Roman" w:cs="Times New Roman"/>
                    </w:rPr>
                    <w:t>nazwa Wykonawcy</w:t>
                  </w:r>
                </w:p>
                <w:p w:rsidR="00D72C6C" w:rsidRPr="00CB5938" w:rsidRDefault="00D72C6C" w:rsidP="00913AE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B5938">
                    <w:rPr>
                      <w:rFonts w:ascii="Times New Roman" w:hAnsi="Times New Roman" w:cs="Times New Roman"/>
                      <w:i/>
                    </w:rPr>
                    <w:t>adres Wykonawcy</w:t>
                  </w:r>
                </w:p>
                <w:p w:rsidR="00D72C6C" w:rsidRPr="00CB5938" w:rsidRDefault="00D72C6C" w:rsidP="00913AE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  <w:t xml:space="preserve">              SPZZOZ</w:t>
                  </w:r>
                </w:p>
                <w:p w:rsidR="00D72C6C" w:rsidRPr="00CB5938" w:rsidRDefault="00D72C6C" w:rsidP="00913AE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Pr="00CB5938">
                    <w:rPr>
                      <w:rFonts w:ascii="Times New Roman" w:hAnsi="Times New Roman" w:cs="Times New Roman"/>
                      <w:i/>
                    </w:rPr>
                    <w:tab/>
                    <w:t>Ul. Sadowa 9</w:t>
                  </w:r>
                </w:p>
                <w:p w:rsidR="00D72C6C" w:rsidRPr="00CB5938" w:rsidRDefault="00D72C6C" w:rsidP="00913AE6">
                  <w:pPr>
                    <w:spacing w:after="0" w:line="240" w:lineRule="auto"/>
                    <w:ind w:left="2124" w:firstLine="708"/>
                    <w:rPr>
                      <w:rFonts w:ascii="Times New Roman" w:hAnsi="Times New Roman" w:cs="Times New Roman"/>
                      <w:i/>
                    </w:rPr>
                  </w:pPr>
                  <w:r w:rsidRPr="00CB5938">
                    <w:rPr>
                      <w:rFonts w:ascii="Times New Roman" w:hAnsi="Times New Roman" w:cs="Times New Roman"/>
                      <w:i/>
                    </w:rPr>
                    <w:t>06-300 Przasnysz</w:t>
                  </w:r>
                </w:p>
                <w:p w:rsidR="00D72C6C" w:rsidRPr="00CB5938" w:rsidRDefault="00D72C6C" w:rsidP="00913A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D72C6C" w:rsidRPr="00CB5938" w:rsidRDefault="00D72C6C" w:rsidP="00913A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B5938">
                    <w:rPr>
                      <w:rFonts w:ascii="Times New Roman" w:hAnsi="Times New Roman" w:cs="Times New Roman"/>
                      <w:i/>
                    </w:rPr>
                    <w:t>„dostawy art. biurowych i komputerowych  dla SPZZOZ w Przasnysz”</w:t>
                  </w:r>
                </w:p>
                <w:p w:rsidR="00D72C6C" w:rsidRPr="00CB5938" w:rsidRDefault="00016367" w:rsidP="00913A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Nie otwierać przed dn. 22</w:t>
                  </w:r>
                  <w:r w:rsidR="00D72C6C">
                    <w:rPr>
                      <w:rFonts w:ascii="Times New Roman" w:hAnsi="Times New Roman" w:cs="Times New Roman"/>
                      <w:i/>
                    </w:rPr>
                    <w:t>.04.2015</w:t>
                  </w:r>
                  <w:r w:rsidR="00D72C6C" w:rsidRPr="00CB5938">
                    <w:rPr>
                      <w:rFonts w:ascii="Times New Roman" w:hAnsi="Times New Roman" w:cs="Times New Roman"/>
                      <w:i/>
                    </w:rPr>
                    <w:t xml:space="preserve"> godz. 10.30</w:t>
                  </w:r>
                </w:p>
                <w:p w:rsidR="00D72C6C" w:rsidRDefault="00D72C6C" w:rsidP="00913AE6">
                  <w:pPr>
                    <w:spacing w:after="0" w:line="240" w:lineRule="auto"/>
                    <w:jc w:val="center"/>
                    <w:rPr>
                      <w:i/>
                      <w:sz w:val="32"/>
                    </w:rPr>
                  </w:pPr>
                </w:p>
                <w:p w:rsidR="00D72C6C" w:rsidRDefault="00D72C6C" w:rsidP="00913AE6">
                  <w:pPr>
                    <w:pStyle w:val="Tekstpodstawowy3"/>
                    <w:rPr>
                      <w:i/>
                    </w:rPr>
                  </w:pPr>
                  <w:r>
                    <w:rPr>
                      <w:i/>
                    </w:rPr>
                    <w:t>Nie otwierać przed dniem  16.04.2010 godz. 10.30</w:t>
                  </w:r>
                </w:p>
                <w:p w:rsidR="00D72C6C" w:rsidRDefault="00D72C6C" w:rsidP="00913AE6">
                  <w:pPr>
                    <w:jc w:val="center"/>
                    <w:rPr>
                      <w:i/>
                    </w:rPr>
                  </w:pPr>
                </w:p>
                <w:p w:rsidR="00D72C6C" w:rsidRDefault="00D72C6C" w:rsidP="00913AE6">
                  <w:pPr>
                    <w:jc w:val="center"/>
                    <w:rPr>
                      <w:i/>
                    </w:rPr>
                  </w:pPr>
                </w:p>
                <w:p w:rsidR="00D72C6C" w:rsidRDefault="00D72C6C" w:rsidP="00913AE6">
                  <w:pPr>
                    <w:jc w:val="center"/>
                    <w:rPr>
                      <w:i/>
                    </w:rPr>
                  </w:pPr>
                </w:p>
                <w:p w:rsidR="00D72C6C" w:rsidRDefault="00D72C6C" w:rsidP="00913AE6">
                  <w:pPr>
                    <w:ind w:left="2124" w:firstLine="708"/>
                    <w:jc w:val="center"/>
                    <w:rPr>
                      <w:i/>
                    </w:rPr>
                  </w:pPr>
                </w:p>
                <w:p w:rsidR="00D72C6C" w:rsidRDefault="00D72C6C" w:rsidP="00913AE6">
                  <w:pPr>
                    <w:ind w:left="2124" w:firstLine="708"/>
                    <w:rPr>
                      <w:i/>
                    </w:rPr>
                  </w:pPr>
                </w:p>
                <w:p w:rsidR="00D72C6C" w:rsidRDefault="00D72C6C" w:rsidP="00913AE6">
                  <w:pPr>
                    <w:ind w:left="2124" w:firstLine="708"/>
                    <w:rPr>
                      <w:i/>
                    </w:rPr>
                  </w:pPr>
                </w:p>
                <w:p w:rsidR="00D72C6C" w:rsidRDefault="00D72C6C" w:rsidP="00913AE6">
                  <w:pPr>
                    <w:rPr>
                      <w:i/>
                    </w:rPr>
                  </w:pPr>
                </w:p>
                <w:p w:rsidR="00D72C6C" w:rsidRDefault="00D72C6C" w:rsidP="00913AE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913AE6" w:rsidRPr="008F5BBF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2BC" w:rsidRPr="008F5BBF" w:rsidRDefault="005772BC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2BC" w:rsidRPr="008F5BBF" w:rsidRDefault="005772BC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2BC" w:rsidRPr="008F5BBF" w:rsidRDefault="005772BC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2BC" w:rsidRPr="008F5BBF" w:rsidRDefault="005772BC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2BC" w:rsidRPr="008F5BBF" w:rsidRDefault="005772BC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terminie zostanie zwrócona bez otwierania.</w:t>
      </w:r>
    </w:p>
    <w:p w:rsidR="00913AE6" w:rsidRPr="008F5BBF" w:rsidRDefault="00913AE6" w:rsidP="00913A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wprowadzić zmiany poprawki, modyfikacje i uzupełnienia do złożonej oferty lub wycofać złożoną przez siebie ofertę pod warunkiem, że Zamawiający otrzyma pisemne powiadomienie o wprowadzeniu zmian lub wycofaniu oferty przed  terminem składania ofert. Powiadomienie o wprowadzeniu zmian lub wycofaniu oferty musi być oznaczone jak w pkt. 2, oraz dodatkowo podpisane “zmiana” lub “wycofanie”. Oferent nie może wycofać oferty ani wprowadzić jakichkolwiek zmian w treści oferty po upływie składania ofert.</w:t>
      </w:r>
    </w:p>
    <w:p w:rsidR="00913AE6" w:rsidRPr="008F5BBF" w:rsidRDefault="00913AE6" w:rsidP="00913A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dokona otwarcie ofert w dniu  </w:t>
      </w:r>
      <w:r w:rsidR="0001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C2027E"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.04.2015</w:t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10.30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SP ZZOZ w Przasnyszu ul. Sadowa 9 w Sali Konferencyjnej ( I piętro ) pokój Z 108.</w:t>
      </w:r>
    </w:p>
    <w:p w:rsidR="00913AE6" w:rsidRPr="008F5BBF" w:rsidRDefault="00913AE6" w:rsidP="00913AE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jawne, Wykonawcy mogą uczestniczyć w sesji otwarcia ofert. W przypadku nieobecności Wykonawcy przy otwieraniu ofert Zamawiający prześle wykonawcy informację z otwarcia ofert na pisemny wniosek wykonawcy.</w:t>
      </w:r>
    </w:p>
    <w:p w:rsidR="00913AE6" w:rsidRPr="008F5BBF" w:rsidRDefault="00913AE6" w:rsidP="00913A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SPOSOBU OBLICZENIA CENY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913AE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określa w złotych polskich (zastosowanie innej waluty spowoduje uznanie oferty  za nieważną) ceny jednostkowe dla poszczególnych pozycji, przemnaża przez ilości określone w specyfikacji, a następnie sumuje. Wartość brutto stanowić będzie cenę oferty. </w:t>
      </w:r>
    </w:p>
    <w:p w:rsidR="00913AE6" w:rsidRPr="008F5BBF" w:rsidRDefault="00913AE6" w:rsidP="00913AE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powinna być wyrażona liczbowo i słownie z dokładnością do dwóch miejsc po przecinku</w:t>
      </w:r>
    </w:p>
    <w:p w:rsidR="00913AE6" w:rsidRPr="008F5BBF" w:rsidRDefault="00913AE6" w:rsidP="005772B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Ceny przedstawione w ofercie zawierają wszystkie upusty proponowane przez Wykonawcę oraz podatek VAT.</w:t>
      </w:r>
    </w:p>
    <w:p w:rsidR="00913AE6" w:rsidRPr="008F5BBF" w:rsidRDefault="00913AE6" w:rsidP="00913A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KRYTERIÓW, KTÓRYMI ZAMAWIAJĄCY BĘDZIE SIĘ KIEROWAŁ PRZY WYBORZE OFERTY, WRAZ Z PODANIEM ZNACZENIA TYCH KRYTERIÓW I SPOSOBÓW OCENY OFERT.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oceniał ofertę jak niżej:</w:t>
      </w:r>
    </w:p>
    <w:p w:rsidR="00F5768F" w:rsidRPr="008F5BBF" w:rsidRDefault="00F5768F" w:rsidP="00F5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100%</w:t>
      </w:r>
    </w:p>
    <w:p w:rsidR="00913AE6" w:rsidRPr="008F5BBF" w:rsidRDefault="00913AE6" w:rsidP="00913A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 najniższą ceną otrzyma maksymalną ilość 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punktów – 100</w:t>
      </w:r>
    </w:p>
    <w:p w:rsidR="00913AE6" w:rsidRPr="008F5BBF" w:rsidRDefault="00913AE6" w:rsidP="00913AE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następna według wzoru: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cena najniższa x 100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ilość punktów oferty badanej = - - - - - - - - - - - - - - - - - - - - - - x 100%</w:t>
      </w:r>
    </w:p>
    <w:p w:rsidR="00913AE6" w:rsidRPr="008F5BBF" w:rsidRDefault="00913AE6" w:rsidP="0057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cena oferty badanej</w:t>
      </w:r>
    </w:p>
    <w:p w:rsidR="00913AE6" w:rsidRPr="008F5BBF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FORMALNOŚCIACH, JAKIE POWINNY ZOSTAĆ DOPEŁNIONE PO WYBORZE OFERTY W CELU ZAWARCIA UMOWY W SPRAWIE ZAMÓWIENIA PUBLICZNEGO.</w:t>
      </w:r>
    </w:p>
    <w:p w:rsidR="00913AE6" w:rsidRPr="008F5BBF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udzielenia zamówienia konsorcjum Zamawiający przed podpisaniem umowy zażąda złożenia umowy regulującej współpracę tych wykonawców.</w:t>
      </w:r>
    </w:p>
    <w:p w:rsidR="00913AE6" w:rsidRPr="008F5BB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DOTYCZĄCE ZABEZPIECZENIA NALEŻYTEGO WYKONANIA UMOWY.</w:t>
      </w:r>
    </w:p>
    <w:p w:rsidR="00913AE6" w:rsidRPr="008F5BBF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zabezpieczenia należytego wykonania umowy.</w:t>
      </w:r>
    </w:p>
    <w:p w:rsidR="00913AE6" w:rsidRPr="008F5BBF" w:rsidRDefault="00913AE6" w:rsidP="003A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913AE6" w:rsidP="00745E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DLA STRON POSTANOWIENIA, KTÓRE ZOSTANĄ WPROWADZONE DO TREŚCI UMOWY, OGÓLNE WARUNKI UMOWY ALBO WZÓR UMOWY.</w:t>
      </w:r>
    </w:p>
    <w:p w:rsidR="00913AE6" w:rsidRPr="008F5BBF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8F5BBF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B096A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zór umowy stanowi załącznik nr 6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umowy</w:t>
      </w:r>
    </w:p>
    <w:p w:rsidR="00BF4621" w:rsidRDefault="00BF4621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61" w:rsidRDefault="00745E61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E61" w:rsidRPr="008F5BBF" w:rsidRDefault="00745E61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691" w:rsidRPr="008F5BBF" w:rsidRDefault="00913AE6" w:rsidP="003A7F4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Zatwierdzam dnia </w:t>
      </w:r>
      <w:r w:rsidR="00987691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</w:t>
      </w:r>
    </w:p>
    <w:p w:rsidR="00987691" w:rsidRPr="008F5BBF" w:rsidRDefault="00987691" w:rsidP="00FE75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8F5BBF" w:rsidRDefault="00FE75FE" w:rsidP="00913AE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</w:t>
      </w:r>
      <w:r w:rsidR="00913AE6" w:rsidRPr="008F5B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8C4B05" w:rsidRPr="008F5BBF" w:rsidRDefault="00913AE6" w:rsidP="003A7F4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5B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( podpis osoby uprawnionej)</w:t>
      </w:r>
    </w:p>
    <w:p w:rsidR="00F5768F" w:rsidRPr="008F5BB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5768F" w:rsidRDefault="00F5768F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957F6" w:rsidRDefault="001957F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957F6" w:rsidRDefault="001957F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957F6" w:rsidRDefault="001957F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957F6" w:rsidRDefault="001957F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957F6" w:rsidRDefault="001957F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1957F6" w:rsidRDefault="001957F6" w:rsidP="000163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>Załącznik nr 1</w:t>
      </w: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913AE6" w:rsidRPr="00913AE6" w:rsidTr="00913AE6">
        <w:trPr>
          <w:trHeight w:val="1287"/>
        </w:trPr>
        <w:tc>
          <w:tcPr>
            <w:tcW w:w="3402" w:type="dxa"/>
          </w:tcPr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13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oferenta)</w:t>
            </w:r>
          </w:p>
        </w:tc>
      </w:tr>
    </w:tbl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OŚWIADCZENIE W TRYBIE ART. 22 UST. 1</w:t>
      </w:r>
    </w:p>
    <w:p w:rsidR="00913AE6" w:rsidRPr="00913AE6" w:rsidRDefault="00913AE6" w:rsidP="00913AE6">
      <w:pPr>
        <w:keepNext/>
        <w:spacing w:after="0" w:line="240" w:lineRule="auto"/>
        <w:ind w:left="426" w:hanging="426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USTAWY  PRAWO  ZAMÓWIEŃ  PUBLICZNYCH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Przystępując do udziału w postępowaniu o zamówienie publiczne </w:t>
      </w:r>
      <w:r w:rsidR="006770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dostawy artykułów biurowych </w:t>
      </w: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dla SPZZOZ w Przasnyszu</w:t>
      </w:r>
    </w:p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że:</w:t>
      </w:r>
    </w:p>
    <w:p w:rsidR="00913AE6" w:rsidRPr="00913AE6" w:rsidRDefault="00913AE6" w:rsidP="00913A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posiadamy uprawnienia do wykonywania określonej działalności lub czynności, jeżeli przepisy prawa nakładają obowiązek ich posiadania;</w:t>
      </w:r>
    </w:p>
    <w:p w:rsidR="00913AE6" w:rsidRPr="00913AE6" w:rsidRDefault="00913AE6" w:rsidP="00913A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posiadamy wiedzę i doświadczenie do wykonania zamówienia;</w:t>
      </w:r>
    </w:p>
    <w:p w:rsidR="00913AE6" w:rsidRPr="00913AE6" w:rsidRDefault="00913AE6" w:rsidP="00913A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dysponujemy odpowiednim potencjałem technicznym oraz osobami zdolnymi do wykonania zamówienia </w:t>
      </w:r>
    </w:p>
    <w:p w:rsidR="00913AE6" w:rsidRPr="00913AE6" w:rsidRDefault="00913AE6" w:rsidP="00913AE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znajdujemy się w sytuacji ekonomicznej i finansowej zapewniającej wykonanie zamówienia</w:t>
      </w:r>
    </w:p>
    <w:p w:rsidR="00913AE6" w:rsidRPr="00913AE6" w:rsidRDefault="00913AE6" w:rsidP="00913AE6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............................................, .........................</w:t>
      </w:r>
      <w:r w:rsidR="00C2027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2015</w:t>
      </w: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(miejscowość)                                   (data) 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</w:t>
      </w:r>
    </w:p>
    <w:p w:rsidR="00913AE6" w:rsidRPr="00913AE6" w:rsidRDefault="00913AE6" w:rsidP="00913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(podpis i pieczątka  uprawnionego przedstawiciela firmy  Oferenta)</w:t>
      </w:r>
    </w:p>
    <w:p w:rsidR="00913AE6" w:rsidRPr="00913AE6" w:rsidRDefault="00913AE6" w:rsidP="00913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Pr="00913AE6" w:rsidRDefault="00913AE6" w:rsidP="00913AE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FE75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E75FE" w:rsidRDefault="00FE75FE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E75FE" w:rsidRDefault="00FE75FE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E75FE" w:rsidRDefault="00FE75FE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>Załącznik nr 2</w:t>
      </w: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913AE6" w:rsidRPr="00913AE6" w:rsidTr="00913AE6">
        <w:trPr>
          <w:trHeight w:val="1287"/>
        </w:trPr>
        <w:tc>
          <w:tcPr>
            <w:tcW w:w="3402" w:type="dxa"/>
          </w:tcPr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13AE6" w:rsidRPr="00913AE6" w:rsidRDefault="00913AE6" w:rsidP="0091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13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oferenta)</w:t>
            </w:r>
          </w:p>
        </w:tc>
      </w:tr>
    </w:tbl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OŚWIADCZENIE W TRYBIE ART. 24 UST. 1 </w:t>
      </w:r>
      <w:r w:rsidR="00025564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i 2</w:t>
      </w:r>
    </w:p>
    <w:p w:rsidR="00913AE6" w:rsidRPr="00913AE6" w:rsidRDefault="00913AE6" w:rsidP="00913AE6">
      <w:pPr>
        <w:keepNext/>
        <w:spacing w:after="0" w:line="240" w:lineRule="auto"/>
        <w:ind w:left="426" w:hanging="426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USTAWY  PRAWO  ZAMÓWIEŃ  PUBLICZNYCH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Przystępując do udziału w postępowaniu o zamówienie publiczne na dostawy </w:t>
      </w:r>
      <w:r w:rsidR="006770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art. biurowych </w:t>
      </w: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dla SPZZOZ w Przasnyszu</w:t>
      </w:r>
    </w:p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że:</w:t>
      </w:r>
    </w:p>
    <w:p w:rsidR="00913AE6" w:rsidRP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F178E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- nie podlegamy wykluczeniu na podstawie art. 24 ust. 1</w:t>
      </w:r>
      <w:r w:rsidR="0002556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i 2</w:t>
      </w:r>
      <w:r w:rsidR="00745E6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913AE6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ustawy Prawo zamówień publicznych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</w:t>
      </w:r>
      <w:r w:rsidR="00C2027E">
        <w:rPr>
          <w:rFonts w:ascii="Times New Roman" w:eastAsia="Times New Roman" w:hAnsi="Times New Roman" w:cs="Times New Roman"/>
          <w:sz w:val="24"/>
          <w:szCs w:val="20"/>
          <w:lang w:eastAsia="pl-PL"/>
        </w:rPr>
        <w:t>, ......................... 2015</w:t>
      </w: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(miejscowość)                                   (data) </w:t>
      </w: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913AE6" w:rsidRDefault="00913AE6" w:rsidP="00913AE6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</w:t>
      </w:r>
    </w:p>
    <w:p w:rsidR="00604C34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(podpis i pieczątka  uprawnionego przedstawiciela firmy  Oferenta)</w:t>
      </w: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FC68AE" w:rsidRDefault="00FC68AE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FC68AE" w:rsidRDefault="00FC68AE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FC68AE" w:rsidRDefault="00FC68AE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FC68AE" w:rsidRDefault="00FC68AE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>Załącznik nr 3</w:t>
      </w:r>
    </w:p>
    <w:p w:rsidR="00FC68AE" w:rsidRPr="00913AE6" w:rsidRDefault="00FC68AE" w:rsidP="00FC68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</w:tblGrid>
      <w:tr w:rsidR="00FC68AE" w:rsidRPr="00913AE6" w:rsidTr="002F48C4">
        <w:trPr>
          <w:trHeight w:val="1287"/>
        </w:trPr>
        <w:tc>
          <w:tcPr>
            <w:tcW w:w="3402" w:type="dxa"/>
          </w:tcPr>
          <w:p w:rsidR="00FC68AE" w:rsidRPr="00913AE6" w:rsidRDefault="00FC68AE" w:rsidP="002F4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68AE" w:rsidRPr="00913AE6" w:rsidRDefault="00FC68AE" w:rsidP="002F4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68AE" w:rsidRPr="00913AE6" w:rsidRDefault="00FC68AE" w:rsidP="002F4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68AE" w:rsidRPr="00913AE6" w:rsidRDefault="00FC68AE" w:rsidP="002F4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68AE" w:rsidRPr="00913AE6" w:rsidRDefault="00FC68AE" w:rsidP="002F4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68AE" w:rsidRPr="00913AE6" w:rsidRDefault="00FC68AE" w:rsidP="002F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C68AE" w:rsidRPr="00913AE6" w:rsidRDefault="00FC68AE" w:rsidP="002F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13A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oferenta)</w:t>
            </w:r>
          </w:p>
        </w:tc>
      </w:tr>
    </w:tbl>
    <w:p w:rsidR="00FC68AE" w:rsidRPr="00913AE6" w:rsidRDefault="00FC68AE" w:rsidP="00FC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68A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:rsidR="00FC68AE" w:rsidRPr="00FC68AE" w:rsidRDefault="00FC68AE" w:rsidP="00FC68AE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</w:t>
      </w:r>
      <w:r w:rsidRPr="00FC68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do grupy kapitałowej, o której mowa w art. 24 ust. 2 pkt.5) ustawy – Prawo zamówień publicznych)</w:t>
      </w:r>
    </w:p>
    <w:p w:rsidR="00FC68AE" w:rsidRPr="00913AE6" w:rsidRDefault="00FC68AE" w:rsidP="00FC68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Oświadczam(y) ze przedmiot, który reprezentuję(my) nie należy/ należy do grupy kapitałowej w rozumieniu ustawy z dnia 16 lutego 2007 r. o ochronie konkurencji i konsumentów (Dz. U. Nr 50, poz. 331, z późn. Zm.). </w:t>
      </w:r>
    </w:p>
    <w:p w:rsidR="00FC68AE" w:rsidRDefault="00FC68AE" w:rsidP="00FC6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związku z tym, że należymy do w/w grupy kapitałowej, składamy poniżej listę podmiotów należących do tej samej grupy kapitałowej:</w:t>
      </w:r>
    </w:p>
    <w:p w:rsidR="00FC68AE" w:rsidRDefault="00FC68AE" w:rsidP="00FC68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Pr="00FC68AE" w:rsidRDefault="00FC68AE" w:rsidP="00FC68A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FC68AE" w:rsidRPr="00FC68AE" w:rsidRDefault="00FC68AE" w:rsidP="00FC68A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FC68AE" w:rsidRPr="00FC68AE" w:rsidRDefault="00FC68AE" w:rsidP="00FC68A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</w:t>
      </w:r>
    </w:p>
    <w:p w:rsidR="00FC68AE" w:rsidRPr="00FC68AE" w:rsidRDefault="00FC68AE" w:rsidP="00FC68A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</w:t>
      </w:r>
    </w:p>
    <w:p w:rsidR="00FC68AE" w:rsidRPr="00FC68AE" w:rsidRDefault="00FC68AE" w:rsidP="00FC68A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</w:t>
      </w:r>
    </w:p>
    <w:p w:rsidR="00FC68AE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68AE" w:rsidRPr="00913AE6" w:rsidRDefault="00FC68AE" w:rsidP="00FC68AE">
      <w:pPr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</w:t>
      </w:r>
    </w:p>
    <w:p w:rsidR="00FC68AE" w:rsidRDefault="00FC68AE" w:rsidP="00FC68AE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913AE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(podpis i pieczątka  uprawnionego przedstawiciela firmy  Oferenta)</w:t>
      </w:r>
    </w:p>
    <w:p w:rsidR="00FC68AE" w:rsidRDefault="00FC68AE" w:rsidP="00FC68AE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FC68AE" w:rsidRDefault="00FC68AE" w:rsidP="00FC68AE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913AE6" w:rsidRDefault="00913AE6" w:rsidP="00913AE6">
      <w:pPr>
        <w:sectPr w:rsidR="00913AE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75FE" w:rsidRDefault="00FE75FE" w:rsidP="009E7D2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</w:p>
    <w:p w:rsidR="00FE75FE" w:rsidRPr="00C83E3C" w:rsidRDefault="00FE75FE" w:rsidP="00FE75FE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Załącznik nr 4</w:t>
      </w:r>
    </w:p>
    <w:p w:rsidR="00FE75FE" w:rsidRPr="008406F2" w:rsidRDefault="00FE75FE" w:rsidP="00FE75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  <w:t>Pakiet I A</w:t>
      </w:r>
      <w:r w:rsidRPr="008406F2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  <w:t>rtykuły biurowe</w:t>
      </w:r>
    </w:p>
    <w:p w:rsidR="00FE75FE" w:rsidRPr="008406F2" w:rsidRDefault="00FE75FE" w:rsidP="00FE75F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</w:p>
    <w:tbl>
      <w:tblPr>
        <w:tblW w:w="1383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958"/>
        <w:gridCol w:w="1085"/>
        <w:gridCol w:w="1537"/>
        <w:gridCol w:w="1537"/>
        <w:gridCol w:w="1537"/>
        <w:gridCol w:w="1537"/>
        <w:gridCol w:w="1536"/>
        <w:gridCol w:w="1537"/>
      </w:tblGrid>
      <w:tr w:rsidR="00FE75FE" w:rsidRPr="008406F2" w:rsidTr="008C4B05">
        <w:trPr>
          <w:cantSplit/>
          <w:trHeight w:val="268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Lp.</w:t>
            </w:r>
          </w:p>
        </w:tc>
        <w:tc>
          <w:tcPr>
            <w:tcW w:w="2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Nazwa towaru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j.m.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keepNext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Ilość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Cena netto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Wartość netto</w:t>
            </w:r>
          </w:p>
        </w:tc>
        <w:tc>
          <w:tcPr>
            <w:tcW w:w="3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406F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Podatek VAT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Wartość brutto</w:t>
            </w:r>
          </w:p>
        </w:tc>
      </w:tr>
      <w:tr w:rsidR="00FE75FE" w:rsidRPr="008406F2" w:rsidTr="008C4B05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w %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w zł</w:t>
            </w: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75FE" w:rsidRPr="008406F2" w:rsidRDefault="00FE75FE" w:rsidP="008C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Bezolejowy tusz do automatów i poduszek kolor czarny zielony niebieski i czerwony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Bloki rysunkowe A4 100 kartek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  <w:r w:rsidR="002E2786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Blok techniczny biały format A4 10 kartek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Brystol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Dziennik korespondencyjny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Dziurkacz min 15 kartek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Farby plakatowe 12 szt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74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Folia do laminowania A4 (opak. 100 szt.)</w:t>
            </w:r>
            <w:r w:rsidR="0077058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 min. 160 (2x80 micron)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Foliopis (marker wodoodporny do gładkich powierzchni np. płyt CD) kolor czarny 0,6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 do bindownicy 8 mm po 100 szt.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 do bindownicy 10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 do bindownicy 12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 do bindownicy 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100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Grzbiety plastikowe wsuwane 6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20</w:t>
            </w:r>
            <w:r w:rsidR="00FE75F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Grzbiety plastikowe wsuwane 9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Grzbiety plastikowe wsuwane 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 mm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Identyfikatory 57x90 mm z klipsem i agrafką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  <w:r w:rsidR="00FE75FE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Kalka biurowa format  A-4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Klip teczka A4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Klipsy do papieru 41 mm (op. po 12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Klipsy do papieru 25 mm (op. po 12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Klej biurowy w płynie 40 ml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Koperta biała z paskiem samoprzylepnym o wymiarach 16,2 x 11,4 (C6)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2495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Koperta biała z paskiem samoprzylepnym o wymiarach 17,6 cm  x 25cm (B5)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2560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Koperta biała z paskiem samoprzylepnym o wymiarach 24,9cm x 35,3 cm.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934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Koperta szara 17,6 x 25 cm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keepNext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0"/>
                <w:lang w:eastAsia="pl-PL" w:bidi="hi-IN"/>
              </w:rPr>
              <w:t>1650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Koperta szara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25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22 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cm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keepNext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0"/>
                <w:lang w:eastAsia="pl-PL" w:bidi="hi-IN"/>
              </w:rPr>
              <w:t>250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Koszulki foliowe (opak. 100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Kredki szkolne 12 szt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Szt.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Książka kancelaryjna 96 kartek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D575F0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D575F0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D575F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Marker pernamentny gr 3-5 mm kolory czarny, czerwony, zielony końcówka okrągła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D575F0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D575F0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D575F0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D575F0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Markery samo ścieralne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Szt.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8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Mazaki pojedyncze gr pisania1-1,5 mm kolory czarny, czerwony, zielony niebieski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keepNext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Nożyczki biurowe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Okładki karton do bindownicy (100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Okładki folia przeźroczysta do bindownicy (100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Papier kolorowy A-4 (opak. po 250 szt.) mix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Papier ksero A3 gramatura 80 gr/m2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Ryz.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40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Papier ksero A4 gramatura 80 gr/m2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Ryz.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1536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Papier wizytówkowy    A-4 (opak. po 25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Pinezki op</w:t>
            </w:r>
            <w:r w:rsidR="0077058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.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 po 50 szt.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Plastelina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Rolka termiczna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80/30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60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Rolka termiczna 32 x 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Rolka termiczna 57x 20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</w:t>
            </w:r>
            <w:r w:rsidR="00FE75FE"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Skoroszyt plastikowy z wąsami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2E278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</w:t>
            </w:r>
            <w:r w:rsidR="002E2786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Skoroszyt plastikowy z wąsami z perforacją do segregatora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Skoroszyt zwykły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113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Spinacze biurowe 25 mm (op. 100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82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Spinacze biurowe 50 mm (op. 100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Sprężone powietrze 400 ml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59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Taśma papierowa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Taśma samoprzylepna dwustronna o szerokości min.3cm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17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Taśma samoprzylepna pakowa foliowa Szer. min. 4,5 cm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Taśma samoprzylepna bezbarwna foliowa o szer. min.1,7 cm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keepNext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Teczka tekturowa biała z gumką 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455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Tusz do stempli gumowych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Szt.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35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Wąsy do segregatora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50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Wycinanki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Zeszyt akademicki w kratkę format A-4 96 kartek miękka oprawa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76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Zeszyt w kratkę format A-5 60 kartkowy miękka oprawa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109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Zszywacz metalowy (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min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 xml:space="preserve"> 30 kartek)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Szt.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Zszywki biurowe  24 x 6 mm (op. 1000 szt.)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2E2786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443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FE" w:rsidRPr="008406F2" w:rsidRDefault="00FE75FE" w:rsidP="008C4B05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Zszywki biurowe 23 x 8 mm (op. po 1000 szt..)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Op.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16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tr w:rsidR="00FE75FE" w:rsidRPr="008406F2" w:rsidTr="008C4B05">
        <w:trPr>
          <w:cantSplit/>
          <w:trHeight w:val="483"/>
        </w:trPr>
        <w:tc>
          <w:tcPr>
            <w:tcW w:w="7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75FE" w:rsidRPr="008406F2" w:rsidRDefault="00FE75FE" w:rsidP="008C4B05">
            <w:pPr>
              <w:keepNext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 w:bidi="hi-IN"/>
              </w:rPr>
            </w:pPr>
            <w:r w:rsidRPr="008406F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 w:bidi="hi-IN"/>
              </w:rPr>
              <w:t>RAZEM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75FE" w:rsidRPr="008406F2" w:rsidRDefault="00FE75FE" w:rsidP="008C4B0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FE75FE" w:rsidRPr="008406F2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</w:p>
    <w:p w:rsidR="00FE75FE" w:rsidRPr="008406F2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</w:p>
    <w:p w:rsidR="00FE75FE" w:rsidRPr="008406F2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</w:p>
    <w:p w:rsidR="00FE75FE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  <w:t>Wartość brutto: ……………</w:t>
      </w:r>
    </w:p>
    <w:p w:rsidR="00FE75FE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</w:p>
    <w:p w:rsidR="00FE75FE" w:rsidRPr="00E33AD9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 w:bidi="hi-IN"/>
        </w:rPr>
        <w:t>Słownie: …………………………………………………………………………………………………………………………………</w:t>
      </w:r>
    </w:p>
    <w:p w:rsidR="00F5768F" w:rsidRDefault="00F5768F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F5768F" w:rsidRDefault="00F5768F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F5768F" w:rsidRDefault="00F5768F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82461D" w:rsidRPr="005D5C90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D5C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lastRenderedPageBreak/>
        <w:t>Pakiet II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Płyty 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3053"/>
        <w:gridCol w:w="850"/>
        <w:gridCol w:w="740"/>
        <w:gridCol w:w="1559"/>
        <w:gridCol w:w="1843"/>
        <w:gridCol w:w="1559"/>
        <w:gridCol w:w="1489"/>
        <w:gridCol w:w="2502"/>
      </w:tblGrid>
      <w:tr w:rsidR="00FE75FE" w:rsidRPr="005D5C90" w:rsidTr="008C4B05">
        <w:trPr>
          <w:trHeight w:val="4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FE75FE" w:rsidRPr="005D5C90" w:rsidTr="008C4B05">
        <w:trPr>
          <w:trHeight w:val="43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2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Płyta CD-R Slim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2E2786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Płyta CD-R w kopercie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Płyta DVD-R S</w:t>
            </w:r>
            <w:r w:rsidRPr="008406F2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2E2786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Płyta CD-R  z możliwością nadruku w kopercie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2E2786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  <w:r w:rsidR="00FE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Płyta BLU-Ray Slim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Płyta DVD DL Slim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768F" w:rsidRPr="005D5C90" w:rsidTr="008C4B05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68F" w:rsidRDefault="00F5768F" w:rsidP="008C4B0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pl-PL" w:bidi="hi-IN"/>
              </w:rPr>
              <w:t>Koperta na CD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768F" w:rsidRDefault="002E2786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68F" w:rsidRPr="005D5C90" w:rsidRDefault="00F5768F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75FE" w:rsidRPr="005D5C90" w:rsidTr="008C4B05">
        <w:trPr>
          <w:trHeight w:val="661"/>
        </w:trPr>
        <w:tc>
          <w:tcPr>
            <w:tcW w:w="66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5FE" w:rsidRPr="005D5C90" w:rsidRDefault="00FE75FE" w:rsidP="008C4B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E75FE" w:rsidRPr="00A43F6E" w:rsidRDefault="00864C33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pl-PL" w:bidi="hi-IN"/>
        </w:rPr>
        <w:lastRenderedPageBreak/>
        <w:t>W</w:t>
      </w:r>
      <w:r w:rsidR="00FE75FE" w:rsidRPr="00A43F6E">
        <w:rPr>
          <w:rFonts w:ascii="Times New Roman" w:eastAsia="Times New Roman" w:hAnsi="Times New Roman" w:cs="Times New Roman"/>
          <w:b/>
          <w:kern w:val="3"/>
          <w:lang w:eastAsia="pl-PL" w:bidi="hi-IN"/>
        </w:rPr>
        <w:t>artość brutto: ……………</w:t>
      </w:r>
      <w:r w:rsidR="00E33AD9">
        <w:rPr>
          <w:rFonts w:ascii="Times New Roman" w:eastAsia="Times New Roman" w:hAnsi="Times New Roman" w:cs="Times New Roman"/>
          <w:b/>
          <w:kern w:val="3"/>
          <w:lang w:eastAsia="pl-PL" w:bidi="hi-IN"/>
        </w:rPr>
        <w:t>………………………………………………………………………………………………………………..</w:t>
      </w:r>
    </w:p>
    <w:p w:rsidR="00FE75FE" w:rsidRPr="00A43F6E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:rsidR="00FE75FE" w:rsidRPr="00A43F6E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A43F6E">
        <w:rPr>
          <w:rFonts w:ascii="Times New Roman" w:eastAsia="Times New Roman" w:hAnsi="Times New Roman" w:cs="Times New Roman"/>
          <w:b/>
          <w:kern w:val="3"/>
          <w:lang w:eastAsia="pl-PL" w:bidi="hi-IN"/>
        </w:rPr>
        <w:t>Słownie: …………………………………………………………………………………………………………………………………………..</w:t>
      </w:r>
    </w:p>
    <w:p w:rsidR="00FE75FE" w:rsidRPr="00A43F6E" w:rsidRDefault="00FE75FE" w:rsidP="00FE75FE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:rsidR="00FE75FE" w:rsidRPr="00A43F6E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lang w:eastAsia="pl-PL"/>
        </w:rPr>
      </w:pPr>
    </w:p>
    <w:p w:rsidR="00FE75FE" w:rsidRPr="00A43F6E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lang w:eastAsia="pl-PL"/>
        </w:rPr>
      </w:pPr>
    </w:p>
    <w:p w:rsidR="00FE75FE" w:rsidRPr="005D5C90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Pr="005D5C90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D5C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Pakiet I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II</w:t>
      </w:r>
      <w:r w:rsidRPr="005D5C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 xml:space="preserve"> Artykuły komputerowe</w:t>
      </w:r>
    </w:p>
    <w:p w:rsidR="00D87AAB" w:rsidRPr="005D5C90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3053"/>
        <w:gridCol w:w="850"/>
        <w:gridCol w:w="709"/>
        <w:gridCol w:w="1559"/>
        <w:gridCol w:w="1843"/>
        <w:gridCol w:w="1559"/>
        <w:gridCol w:w="1503"/>
        <w:gridCol w:w="2519"/>
      </w:tblGrid>
      <w:tr w:rsidR="00D87AAB" w:rsidRPr="005D5C90" w:rsidTr="00D87AAB">
        <w:trPr>
          <w:trHeight w:val="4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Cena netto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D87AAB" w:rsidRPr="005D5C90" w:rsidTr="00D87AAB">
        <w:trPr>
          <w:trHeight w:val="43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faksu Panasonic KX-FL613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do drukarki OKI 3320/3321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wydajność min. 3 ml znaków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434B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HP 1018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43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(wydajność min 2000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434B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HP 1100A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43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(wydajność min 2500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434B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HP P1005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434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(wydajność min 1500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8B7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HP 1102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285A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8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(wydajność min 1600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8B7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3250</w:t>
            </w:r>
            <w:r w:rsidR="008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(wydajność min 3500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6280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czarny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6280 - cyan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6280 - yellow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6280 - magenta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5550DN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2E2786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6010 -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2E2786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6010 - </w:t>
            </w:r>
            <w:r w:rsidR="00864C33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2E2786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6010 - </w:t>
            </w:r>
            <w:r w:rsidR="00864C33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2E2786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6010 - </w:t>
            </w:r>
            <w:r w:rsidR="00864C33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864C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Xerox 6000 -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864C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6000 - 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6000 - 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magenta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2786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Pr="005D5C90" w:rsidRDefault="00864C33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Xerox 6000 - 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yellow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786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786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8B79E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LJ Pro M1536 dnf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(78A), </w:t>
            </w:r>
            <w:r w:rsidR="008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(wydajność min 2100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5940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drukarki LJ Pro 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 M401</w:t>
            </w:r>
            <w:r w:rsidR="0059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 (80A), (wydajność min 2700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405B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drukarki Samsung CL</w:t>
            </w:r>
            <w:r w:rsidR="0040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3305FN (oryginał) 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Black</w:t>
            </w:r>
            <w:r w:rsidR="0040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(CLTK406S)</w:t>
            </w:r>
            <w:bookmarkStart w:id="0" w:name="_GoBack"/>
            <w:bookmarkEnd w:id="0"/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wydajność 1500 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stron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lastRenderedPageBreak/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ukarki Samsung CL</w:t>
            </w:r>
            <w:r w:rsidR="0040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3305FN (oryginał) cyan</w:t>
            </w:r>
            <w:r w:rsidR="0040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(CLT-C406,S)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wydajność 1000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405B01" w:rsidP="00405B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Samsung CLX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– 3305FN (oryginał) 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(CLT-M406S)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wydajność 1000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405B01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drukarki Samsung CLX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3305FN (oryginał) yellow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(CLT-Y406S)</w:t>
            </w:r>
            <w:r w:rsidR="00544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wydajność 1000 stron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Bęben do drukarki Xerox 5550DN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113R00670 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5940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do kserokopiarki Xerox 7120 </w:t>
            </w:r>
            <w:r w:rsidR="0059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czarny</w:t>
            </w:r>
            <w:r w:rsidR="0059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(006R01461), (wydajność min 22000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8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59402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Bęben do kserokopiarki Xerox 7120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(013R00657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oryginał)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do kserokopiarki Panasonic 8016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F250C4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HP 920c – czarny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F250C4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HP 920c – kolor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F250C4" w:rsidP="00F250C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MX340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BG510/PG512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czarny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F250C4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MX340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CL511/CL513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kolor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F250C4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MG6150 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 526BK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czarny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F250C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</w:t>
            </w:r>
            <w:r w:rsidR="00F2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MG6150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PGI-525PGBK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czarny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F250C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Tusz do drukarki </w:t>
            </w:r>
            <w:r w:rsidR="00F2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trament</w:t>
            </w:r>
            <w:r w:rsidR="00F2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MG6150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CLI-526C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cyan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B01" w:rsidRPr="005D5C90" w:rsidRDefault="00F250C4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MG6150 </w:t>
            </w:r>
            <w:r w:rsidR="0040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CLI-526Y</w:t>
            </w:r>
            <w:r w:rsidR="0040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yellow (oryginał)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6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</w:t>
            </w:r>
            <w:r w:rsidR="00F2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 atrament.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MG6150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CLI526M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Magenta (oryginał)</w:t>
            </w:r>
          </w:p>
        </w:tc>
        <w:tc>
          <w:tcPr>
            <w:tcW w:w="850" w:type="dxa"/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F250C4" w:rsidP="00F250C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Tusz do drukarki atrament.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Canon MG6150 CLI526GY</w:t>
            </w:r>
            <w:r w:rsidR="00D87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="00D87AAB"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Gray (oryginał)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F250C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Toner Xerox 3140</w:t>
            </w:r>
            <w:r w:rsidR="00F2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D35B47" w:rsidRPr="00F2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108R00909</w:t>
            </w:r>
            <w:r w:rsidR="00F250C4" w:rsidRPr="00F25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="00D3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(wydajność min 2500str.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2E2786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35B4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Toner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CANON LBP 2900</w:t>
            </w:r>
            <w:r w:rsidR="00D35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(wydajność min 2000 str. przy 5% pokryciu)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AB" w:rsidRPr="005D5C90" w:rsidRDefault="00D87AAB" w:rsidP="00F250C4">
            <w:pPr>
              <w:keepNext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Farba do rysografu RISO 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864C33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7AAB" w:rsidRPr="005D5C90" w:rsidRDefault="00D87AAB" w:rsidP="00F250C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Matryce do rysografu CR 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  <w:r w:rsidRPr="005D5C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AAB" w:rsidRPr="005D5C90" w:rsidRDefault="00D87AAB" w:rsidP="00D87A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7AAB" w:rsidRPr="005D5C90" w:rsidTr="00D87AAB">
        <w:trPr>
          <w:trHeight w:val="661"/>
        </w:trPr>
        <w:tc>
          <w:tcPr>
            <w:tcW w:w="6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AAB" w:rsidRPr="005D5C90" w:rsidRDefault="00D87AAB" w:rsidP="00D87A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87AAB" w:rsidRPr="005D5C90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W</w:t>
      </w:r>
      <w:r w:rsidRPr="005D5C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artość brutto: ……………</w:t>
      </w:r>
    </w:p>
    <w:p w:rsidR="00D87AAB" w:rsidRPr="005D5C90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D87AAB" w:rsidRPr="005D5C90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  <w:r w:rsidRPr="005D5C9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Słownie: …………………………………………………………………………………………………………………………………………..</w:t>
      </w:r>
    </w:p>
    <w:p w:rsidR="00D87AAB" w:rsidRPr="005D5C90" w:rsidRDefault="00D87AAB" w:rsidP="00D87AAB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FE75FE" w:rsidRPr="005D5C90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75FE" w:rsidRPr="005D5C90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75FE" w:rsidRPr="005D5C90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75FE" w:rsidRPr="005D5C90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E75FE" w:rsidRPr="005D5C90" w:rsidRDefault="00FE75FE" w:rsidP="00FE75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21" w:rsidRPr="005D5C90" w:rsidRDefault="009E7D21" w:rsidP="009E7D21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9E7D21" w:rsidRPr="005D5C90" w:rsidRDefault="009E7D21" w:rsidP="009E7D21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9E7D21" w:rsidRPr="005D5C90" w:rsidRDefault="009E7D21" w:rsidP="009E7D21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9E7D21" w:rsidRPr="005D5C90" w:rsidRDefault="009E7D21" w:rsidP="009E7D21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9E7D21" w:rsidRPr="005D5C90" w:rsidRDefault="009E7D21" w:rsidP="009E7D21">
      <w:pPr>
        <w:keepNext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:rsidR="009E7D21" w:rsidRDefault="009E7D21" w:rsidP="009E7D21"/>
    <w:p w:rsidR="00913AE6" w:rsidRDefault="00913AE6" w:rsidP="00913AE6">
      <w:pPr>
        <w:sectPr w:rsidR="00913AE6" w:rsidSect="00913A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13AE6" w:rsidRPr="00DE4A51" w:rsidRDefault="00913AE6" w:rsidP="00913AE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lastRenderedPageBreak/>
        <w:t xml:space="preserve">Załącznik nr </w:t>
      </w:r>
      <w:r w:rsidR="00382B5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5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(nazwa i adres Wykonawcy)</w:t>
      </w:r>
    </w:p>
    <w:p w:rsidR="00913AE6" w:rsidRPr="00DE4A51" w:rsidRDefault="00913AE6" w:rsidP="00913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DE4A51" w:rsidRDefault="00913AE6" w:rsidP="00913A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3AE6" w:rsidRPr="00E33AD9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E33AD9" w:rsidRDefault="00913AE6" w:rsidP="00913AE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zamówienia publicz</w:t>
      </w:r>
      <w:r w:rsidR="00677075" w:rsidRPr="00E33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nego zgodnie z załącznikiem nr 4</w:t>
      </w:r>
      <w:r w:rsidRPr="00E33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 </w:t>
      </w:r>
    </w:p>
    <w:p w:rsidR="00913AE6" w:rsidRPr="00E33AD9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AE6" w:rsidRPr="00E33AD9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I</w:t>
      </w:r>
    </w:p>
    <w:p w:rsidR="00913AE6" w:rsidRPr="00E33AD9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.......................................PLN</w:t>
      </w:r>
    </w:p>
    <w:p w:rsidR="00913AE6" w:rsidRPr="00E33AD9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....................................................................................................................)</w:t>
      </w:r>
    </w:p>
    <w:p w:rsidR="00913AE6" w:rsidRPr="00E33AD9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II</w:t>
      </w:r>
    </w:p>
    <w:p w:rsidR="00913AE6" w:rsidRPr="00E33AD9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.......................................PLN</w:t>
      </w:r>
    </w:p>
    <w:p w:rsidR="00913AE6" w:rsidRPr="00E33AD9" w:rsidRDefault="00913AE6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....................................................................................................................)</w:t>
      </w:r>
    </w:p>
    <w:p w:rsidR="003A7F46" w:rsidRPr="00E33AD9" w:rsidRDefault="003A7F46" w:rsidP="003A7F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3A7F46" w:rsidRPr="00E33AD9" w:rsidRDefault="003A7F46" w:rsidP="003A7F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 .......................................PLN</w:t>
      </w:r>
    </w:p>
    <w:p w:rsidR="003A7F46" w:rsidRPr="00E33AD9" w:rsidRDefault="003A7F46" w:rsidP="003A7F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....................................................................................................................)</w:t>
      </w:r>
    </w:p>
    <w:p w:rsidR="003A7F46" w:rsidRPr="00E33AD9" w:rsidRDefault="003A7F46" w:rsidP="003A7F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FE7" w:rsidRPr="00E33AD9" w:rsidRDefault="001E2FE7" w:rsidP="00913A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E33AD9" w:rsidRDefault="00913AE6" w:rsidP="00913AE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okres 30 dni od upływu terminu składania ofert.</w:t>
      </w:r>
    </w:p>
    <w:p w:rsidR="00913AE6" w:rsidRPr="00E33AD9" w:rsidRDefault="00913AE6" w:rsidP="00913AE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naszej oferty zobowiązujemy się do podpisania umowy na warunkach zawartych w dokumentacji oraz w miejscu i terminie określonym przez Zamawiającego.</w:t>
      </w:r>
    </w:p>
    <w:p w:rsidR="00913AE6" w:rsidRDefault="00913AE6" w:rsidP="00913AE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zawierać wszystkie rodzaje kosztów. </w:t>
      </w:r>
    </w:p>
    <w:p w:rsidR="00987691" w:rsidRPr="00E33AD9" w:rsidRDefault="00987691" w:rsidP="00913AE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umowy. </w:t>
      </w:r>
    </w:p>
    <w:p w:rsidR="00913AE6" w:rsidRPr="00E33AD9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>..............................................................</w:t>
      </w:r>
    </w:p>
    <w:p w:rsidR="00913AE6" w:rsidRPr="00DE4A51" w:rsidRDefault="00913AE6" w:rsidP="00913AE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>(data, podpis i pieczątka Wykonawcy)</w:t>
      </w:r>
    </w:p>
    <w:p w:rsidR="00913AE6" w:rsidRPr="00DE4A51" w:rsidRDefault="00913AE6" w:rsidP="00913A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E4A5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45E61" w:rsidRDefault="00745E61" w:rsidP="00913AE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Default="00913AE6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745E61" w:rsidRPr="005A2FA1" w:rsidRDefault="00745E61" w:rsidP="00913A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745E61" w:rsidRPr="00745E61" w:rsidRDefault="00745E61" w:rsidP="00745E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45E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6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UM O W A     N r  ........ / 201</w:t>
      </w:r>
      <w:r w:rsidR="00C2027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5</w:t>
      </w: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DE4A51" w:rsidRDefault="00913AE6" w:rsidP="00913A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Zawarta w dniu ............201</w:t>
      </w:r>
      <w:r w:rsidR="00C202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 w siedzibie SP ZZOZ w Przasnyszu pomiędzy: </w:t>
      </w:r>
    </w:p>
    <w:p w:rsidR="00913AE6" w:rsidRPr="00DE4A51" w:rsidRDefault="00913AE6" w:rsidP="00913AE6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3AE6" w:rsidRPr="00DE4A51" w:rsidRDefault="00913AE6" w:rsidP="00913AE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Samodzielnym Publicznym Zespołem  Zakładów Opieki Zdrowotnej</w:t>
      </w:r>
    </w:p>
    <w:p w:rsidR="00913AE6" w:rsidRPr="00DE4A51" w:rsidRDefault="00913AE6" w:rsidP="00913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06-300 Przasnysz, ul. Sadowa 9</w:t>
      </w:r>
    </w:p>
    <w:p w:rsidR="00913AE6" w:rsidRPr="00DE4A51" w:rsidRDefault="00913AE6" w:rsidP="00913A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3AE6" w:rsidRPr="00F178E3" w:rsidRDefault="00913AE6" w:rsidP="00913AE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zwanym w dalszej treści umowy „</w:t>
      </w:r>
      <w:r w:rsidR="005D1F3D"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  <w:r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 reprezentowanym przez:</w:t>
      </w:r>
      <w:r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913AE6" w:rsidRPr="00DE4A51" w:rsidRDefault="00913AE6" w:rsidP="00913A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13AE6" w:rsidRPr="00DE4A51" w:rsidRDefault="00913AE6" w:rsidP="00913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lek. med. Jerzy Sadowski </w:t>
      </w:r>
      <w:r w:rsidRPr="00DE4A51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-</w:t>
      </w:r>
      <w:r w:rsidRPr="00DE4A5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Dyrektor SP ZZOZ</w:t>
      </w: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 </w:t>
      </w:r>
    </w:p>
    <w:p w:rsidR="00913AE6" w:rsidRPr="00DE4A51" w:rsidRDefault="00913AE6" w:rsidP="00913A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</w:t>
      </w:r>
    </w:p>
    <w:p w:rsidR="00913AE6" w:rsidRPr="00DE4A51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F178E3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zwanym w treści  umowy „</w:t>
      </w:r>
      <w:r w:rsidR="005D1F3D"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Wykonawcą</w:t>
      </w:r>
      <w:r w:rsidRPr="00F17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 , reprezentowanym przez :</w:t>
      </w:r>
    </w:p>
    <w:p w:rsidR="00913AE6" w:rsidRPr="00F178E3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</w:t>
      </w:r>
    </w:p>
    <w:p w:rsidR="00913AE6" w:rsidRPr="00DE4A51" w:rsidRDefault="00913AE6" w:rsidP="00913AE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wyboru oferty w przetargu nieograniczonym Nr ........................................ na dostawy art. biurowych  została zawarta umowa następującej treści:</w:t>
      </w:r>
    </w:p>
    <w:p w:rsidR="00913AE6" w:rsidRPr="00DE4A51" w:rsidRDefault="00913AE6" w:rsidP="00913AE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1.</w:t>
      </w: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niniejszej umowy jest dostawa do siedziby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art. biurowych</w:t>
      </w:r>
      <w:r w:rsidR="003A7F4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komputerowych 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cenie jednostkowej określonej  w załączniku Nr 1 do umowy.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Wartość umowy brutto: ...........................................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 ....................................................................................................................................)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o zamówienie  publiczne dokonane w trybie przetargu nieograniczonego.</w:t>
      </w:r>
    </w:p>
    <w:p w:rsidR="00913AE6" w:rsidRPr="00DE4A51" w:rsidRDefault="00913AE6" w:rsidP="00913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Dostawy będą realizowane sukcesywnie według zamówień w ilościach z nich wynikających.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dostawy wynosi 3 dni robocze od daty przekazania zamówienia e-mailem bądź faxem.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ustalają, iż w trakcie związania umową ceny nie mogą ulec zmianie z uwzględnieniem postanowień zawartych w art. 144 ust. 1 Ustawy prawo  zamówień publicznych 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3.</w:t>
      </w:r>
    </w:p>
    <w:p w:rsidR="00913AE6" w:rsidRPr="00DE4A51" w:rsidRDefault="00913AE6" w:rsidP="00913AE6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 płatności za dostarczony towar </w:t>
      </w:r>
      <w:r w:rsidR="00B81514">
        <w:rPr>
          <w:rFonts w:ascii="Times New Roman" w:eastAsia="Times New Roman" w:hAnsi="Times New Roman" w:cs="Times New Roman"/>
          <w:sz w:val="24"/>
          <w:szCs w:val="20"/>
          <w:lang w:eastAsia="pl-PL"/>
        </w:rPr>
        <w:t>do SP ZZOZ w Przasnyszu wynosi 6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0 dni od daty dostarczenia faktury.</w:t>
      </w:r>
    </w:p>
    <w:p w:rsidR="00913AE6" w:rsidRPr="00DE4A51" w:rsidRDefault="00913AE6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Faktura może zostać wystawiona jedynie za dostarczoną część przedmi</w:t>
      </w:r>
      <w:r w:rsidR="00F5768F">
        <w:rPr>
          <w:rFonts w:ascii="Times New Roman" w:eastAsia="Times New Roman" w:hAnsi="Times New Roman" w:cs="Times New Roman"/>
          <w:sz w:val="24"/>
          <w:szCs w:val="20"/>
          <w:lang w:eastAsia="pl-PL"/>
        </w:rPr>
        <w:t>otu dostawy, o którym mowa w § 2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F0F4D" w:rsidRDefault="00913AE6" w:rsidP="00C83E3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zapewni dostawę towaru do SP ZZOZ własnym transportem bez doliczania kosztów. </w:t>
      </w:r>
    </w:p>
    <w:p w:rsidR="009F0F4D" w:rsidRPr="00DE4A51" w:rsidRDefault="009F0F4D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4.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zastrzega sobie prawo do odstąpienia od umowy w przypadku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trzykrotnej 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niezgodnej z zapisem § 2 realizacji dostaw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przypadku trzykrotnych dostaw niezgodnych ze złożoną ofertą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13AE6" w:rsidRPr="00DE4A51" w:rsidRDefault="00913AE6" w:rsidP="00913A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  W razie wystąpienia istotnej zmiany okoliczności powodującej , że wykonanie umowy nie leży w interesie publicznym, czego nie można było przewidzieć w chwili zawarcia umowy,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odstąpić od umowy w terminie 1 m- ca od powzięcia wiadomości  o powyższych okolicznościach. W takim przypadku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żądać wyłącznie wynagrodzenia należnego mu z tytułu wykonania części umowy.</w:t>
      </w:r>
    </w:p>
    <w:p w:rsidR="00913AE6" w:rsidRPr="00DE4A51" w:rsidRDefault="00913AE6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uzgadniają, że niniejsza umowa może być rozwiązana z jednomiesięcznym wypowiedzeniem przez każdą ze stron. Wypowiedzenie umowy przez każdą ze stron musi nastąpić w formie pisemnej.</w:t>
      </w:r>
    </w:p>
    <w:p w:rsidR="00913AE6" w:rsidRDefault="00913AE6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Rozwiązanie umowy w trybie przewidzianym w pkt. 3 nie powoduje żadnych konsekwencji finansowych związanych z rozwiązaniem umowy.</w:t>
      </w:r>
    </w:p>
    <w:p w:rsidR="00987691" w:rsidRDefault="00987691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trakcie realizacji przedmiotu zamówienia w zakresie płyt CD, DVD jeżeli Zamawiający stwierdzi, że 5 % dostawy zawiera płyty na których zapis jest niemożliwy obciąży Wykonawcę karą w wysokości pięciokrotnej wartości dostawy. W przypadku trzykrotnego powtórzenia się sytuacji opisanej wyżej Zamawiający rozwiąże umowę w zakresie dostawy płyt. </w:t>
      </w:r>
    </w:p>
    <w:p w:rsidR="00987691" w:rsidRDefault="00987691" w:rsidP="009876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Uzasadnieniem powyższego jest fakt że złej jakości</w:t>
      </w:r>
      <w:r w:rsidR="008246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płyty są powodem wadliwej prac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y urządzeń nagrywających, obrazy RTG i Tomografu</w:t>
      </w:r>
      <w:r w:rsidR="008246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powodują również ich uszkodzenie. </w:t>
      </w:r>
    </w:p>
    <w:p w:rsidR="00F777E4" w:rsidRPr="00F777E4" w:rsidRDefault="00F777E4" w:rsidP="00F777E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tonerów w przypadku niezgodności Zamawiający wezwie Wykonawcę do poprawy j</w:t>
      </w:r>
      <w:r w:rsidR="00C2027E">
        <w:rPr>
          <w:rFonts w:ascii="Times New Roman" w:eastAsia="Times New Roman" w:hAnsi="Times New Roman" w:cs="Times New Roman"/>
          <w:sz w:val="24"/>
          <w:szCs w:val="20"/>
          <w:lang w:eastAsia="pl-PL"/>
        </w:rPr>
        <w:t>akości dostarczanych tonerów. W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przypadku trzykrotnej niezgodności Wykonawca zapłaci Zamawiającemu karę w wysokości 300 % wadliwych tonerów. W przypadku </w:t>
      </w:r>
      <w:r w:rsidR="00D87AA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kiedy sytuacja nie będzie ulegać poprawie Zamawiający rozwiąże umowę w zakresie dostaw tonerów z konsekwencjami wynikającymi z umowy. 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87691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</w:t>
      </w:r>
      <w:r w:rsidR="00913AE6"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obowiązującą formę odszkodowania stanowią kary umowne naliczane w następujących przypadkach i wysokościach:</w:t>
      </w:r>
    </w:p>
    <w:p w:rsidR="00913AE6" w:rsidRPr="00DE4A51" w:rsidRDefault="005D1F3D" w:rsidP="00913AE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</w:t>
      </w:r>
      <w:r w:rsidR="00913AE6"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naliczyć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</w:t>
      </w:r>
      <w:r w:rsidR="00913AE6"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kary umowne:</w:t>
      </w:r>
    </w:p>
    <w:p w:rsidR="00913AE6" w:rsidRPr="00DE4A51" w:rsidRDefault="00913AE6" w:rsidP="00913A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zwłokę realizacji przedmiotu umowy w wysokości 4% wartości niezrealizowanej w wyznaczonym terminie części umowy za każdy dzień zwłoki, jeżeli wina leżeć będzie po stronie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13AE6" w:rsidRPr="00DE4A51" w:rsidRDefault="00913AE6" w:rsidP="00913AE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 odstąpienie od umowy z przyczyn leżących po stronie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wysokości 5% wynagrodzenia umownego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2) 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naliczyć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kary umowne:</w:t>
      </w:r>
    </w:p>
    <w:p w:rsidR="00913AE6" w:rsidRPr="00DE4A51" w:rsidRDefault="00913AE6" w:rsidP="00913AE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a)    za nieterminowe regulowanie należności odsetki ustawowe,</w:t>
      </w:r>
    </w:p>
    <w:p w:rsidR="00913AE6" w:rsidRPr="00DE4A51" w:rsidRDefault="00913AE6" w:rsidP="00913AE6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odstąpienie od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 z przyczyn zależnych od Z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amawiającego z zastrzeżeniem    § 4 w wysokości 5% wartości umowy.</w:t>
      </w: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wprowadzają zakaz przelewów wierzytelności wynikających z tytułu wykonania niniejszej umowy.</w:t>
      </w:r>
    </w:p>
    <w:p w:rsidR="00913AE6" w:rsidRPr="00DE4A51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C83E3C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E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F70F7" w:rsidRPr="0082461D" w:rsidRDefault="00913AE6" w:rsidP="0082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Strony zastrzegają sobie prawo do dochodzenia odszkodowania przewyższającego kary umowne o których mowa w § 5 niniejszej umowy do wysokości </w:t>
      </w:r>
      <w:r w:rsidR="0082461D">
        <w:rPr>
          <w:rFonts w:ascii="Times New Roman" w:eastAsia="Times New Roman" w:hAnsi="Times New Roman" w:cs="Times New Roman"/>
          <w:sz w:val="24"/>
          <w:szCs w:val="20"/>
          <w:lang w:eastAsia="pl-PL"/>
        </w:rPr>
        <w:t>rzeczywiście poniesionej szkody.</w:t>
      </w:r>
    </w:p>
    <w:p w:rsidR="00913AE6" w:rsidRPr="00C83E3C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E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7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Default="00913AE6" w:rsidP="00913AE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Jakiekolwiek zmiany i uzupełnienia niniejszej umowy mogą być wprowadzone Aneksem za zgodą stron pod rygorem nieważności.</w:t>
      </w:r>
    </w:p>
    <w:p w:rsidR="00913AE6" w:rsidRPr="00DE4A51" w:rsidRDefault="00913AE6" w:rsidP="00913AE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Aneks do umowy może być zawarty przy zachowaniu niżej przedstawionych warunków:</w:t>
      </w:r>
    </w:p>
    <w:p w:rsidR="00913AE6" w:rsidRPr="00DE4A51" w:rsidRDefault="00913AE6" w:rsidP="00913AE6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aneks musi być sporządzony w formie pisemnej i podpisanej przez obie strony,</w:t>
      </w:r>
    </w:p>
    <w:p w:rsidR="00913AE6" w:rsidRPr="00DE4A51" w:rsidRDefault="00913AE6" w:rsidP="00913AE6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wyklucza się takie zmiany do umowy, które byłyby niekorzystne dla </w:t>
      </w:r>
      <w:r w:rsidR="00F178E3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13AE6" w:rsidRDefault="00913AE6" w:rsidP="00913AE6">
      <w:pPr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pogorszenie warunków umowy dla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może nastąpić jedynie w sytuacji kiedy konieczność wprowadzenia takich zmian wynika z okoliczności, których nie można było przewidzieć w chwili zawarcia umowy.</w:t>
      </w:r>
    </w:p>
    <w:p w:rsidR="00913AE6" w:rsidRPr="00AF3E5F" w:rsidRDefault="00913AE6" w:rsidP="00913AE6">
      <w:pPr>
        <w:pStyle w:val="Akapitzlist"/>
        <w:numPr>
          <w:ilvl w:val="0"/>
          <w:numId w:val="25"/>
        </w:numPr>
        <w:tabs>
          <w:tab w:val="num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Poza zmianami wymienionymi w §7 pkt 2 </w:t>
      </w:r>
      <w:r w:rsidRPr="00AF3E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umowy zmiany cen mogą być wprowadzone Aneksem do umowy w przypadku:</w:t>
      </w:r>
    </w:p>
    <w:p w:rsidR="00913AE6" w:rsidRPr="009A4AF9" w:rsidRDefault="00913AE6" w:rsidP="00913AE6">
      <w:pPr>
        <w:numPr>
          <w:ilvl w:val="4"/>
          <w:numId w:val="29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hanging="5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4AF9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stawki podatku VAT, przy czym zmianie ulegnie wyłącznie cena brutto, cena netto pozostanie bez zmian do niezrealizowanej części umowy;</w:t>
      </w:r>
    </w:p>
    <w:p w:rsidR="00913AE6" w:rsidRDefault="00913AE6" w:rsidP="00913AE6">
      <w:pPr>
        <w:numPr>
          <w:ilvl w:val="4"/>
          <w:numId w:val="29"/>
        </w:numPr>
        <w:tabs>
          <w:tab w:val="num" w:pos="800"/>
        </w:tabs>
        <w:autoSpaceDE w:val="0"/>
        <w:autoSpaceDN w:val="0"/>
        <w:adjustRightInd w:val="0"/>
        <w:spacing w:after="0" w:line="240" w:lineRule="auto"/>
        <w:ind w:left="800" w:hanging="5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4AF9">
        <w:rPr>
          <w:rFonts w:ascii="Times New Roman" w:eastAsia="Times New Roman" w:hAnsi="Times New Roman" w:cs="Times New Roman"/>
          <w:sz w:val="24"/>
          <w:szCs w:val="20"/>
          <w:lang w:eastAsia="pl-PL"/>
        </w:rPr>
        <w:t>zmian stawek opłat celnych wprowadzonych decyzjami odpowiednich władz.</w:t>
      </w:r>
    </w:p>
    <w:p w:rsidR="00E65209" w:rsidRPr="00E65209" w:rsidRDefault="00E65209" w:rsidP="00E65209">
      <w:pPr>
        <w:pStyle w:val="Akapitzlist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E65209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Zamawiający przewiduje również możliwość dokonania zmian niniejszej umowy, </w:t>
      </w:r>
      <w:r w:rsidRPr="00E65209">
        <w:rPr>
          <w:rFonts w:ascii="Times New Roman" w:eastAsia="Calibri" w:hAnsi="Times New Roman" w:cs="Times New Roman"/>
          <w:sz w:val="24"/>
          <w:szCs w:val="24"/>
          <w:lang w:bidi="hi-IN"/>
        </w:rPr>
        <w:br/>
        <w:t>w niżej wymienionych przypadkach:</w:t>
      </w:r>
    </w:p>
    <w:p w:rsidR="00E65209" w:rsidRPr="00E65209" w:rsidRDefault="00E65209" w:rsidP="00E65209">
      <w:pPr>
        <w:pStyle w:val="Akapitzlist"/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E65209">
        <w:rPr>
          <w:rFonts w:ascii="Times New Roman" w:eastAsia="Calibri" w:hAnsi="Times New Roman" w:cs="Times New Roman"/>
          <w:sz w:val="24"/>
          <w:szCs w:val="24"/>
          <w:lang w:bidi="hi-IN"/>
        </w:rPr>
        <w:t>-  zmiana adresu  / siedziby Zamawiającego / Wykonawcy,</w:t>
      </w:r>
    </w:p>
    <w:p w:rsidR="00E65209" w:rsidRPr="00E65209" w:rsidRDefault="00E65209" w:rsidP="00E65209">
      <w:pPr>
        <w:pStyle w:val="Akapitzlist"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ind w:left="4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E65209">
        <w:rPr>
          <w:rFonts w:ascii="Times New Roman" w:eastAsia="Calibri" w:hAnsi="Times New Roman" w:cs="Times New Roman"/>
          <w:sz w:val="24"/>
          <w:szCs w:val="24"/>
          <w:lang w:bidi="hi-IN"/>
        </w:rPr>
        <w:t>-  zmiana osób występujących po stronie Zamawiającego / Wykonawcy,</w:t>
      </w:r>
    </w:p>
    <w:p w:rsidR="00E65209" w:rsidRPr="00E65209" w:rsidRDefault="00E65209" w:rsidP="00E65209">
      <w:pPr>
        <w:pStyle w:val="Akapitzlist"/>
        <w:tabs>
          <w:tab w:val="num" w:pos="360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5209">
        <w:rPr>
          <w:rFonts w:ascii="Times New Roman" w:eastAsia="Calibri" w:hAnsi="Times New Roman" w:cs="Times New Roman"/>
          <w:sz w:val="24"/>
          <w:szCs w:val="24"/>
          <w:lang w:bidi="hi-IN"/>
        </w:rPr>
        <w:t>-  zmiana będąca skutkiem poprawy omyłki oczywistej</w:t>
      </w:r>
    </w:p>
    <w:p w:rsidR="00913AE6" w:rsidRPr="00AF3E5F" w:rsidRDefault="00913AE6" w:rsidP="00913AE6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 </w:t>
      </w:r>
      <w:r w:rsidRPr="00AF3E5F">
        <w:rPr>
          <w:rFonts w:ascii="Times New Roman" w:eastAsia="Times New Roman" w:hAnsi="Times New Roman" w:cs="Times New Roman"/>
          <w:sz w:val="24"/>
          <w:szCs w:val="20"/>
          <w:lang w:eastAsia="pl-PL"/>
        </w:rPr>
        <w:t>Aneksem do umowy może być wprowadzona zmiana ilościowa.</w:t>
      </w:r>
    </w:p>
    <w:p w:rsidR="00913AE6" w:rsidRPr="00AF3E5F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 </w:t>
      </w:r>
      <w:r w:rsidRPr="00AF3E5F">
        <w:rPr>
          <w:rFonts w:ascii="Times New Roman" w:eastAsia="Times New Roman" w:hAnsi="Times New Roman" w:cs="Times New Roman"/>
          <w:sz w:val="24"/>
          <w:szCs w:val="20"/>
          <w:lang w:eastAsia="pl-PL"/>
        </w:rPr>
        <w:t>Ilości artykułów zostały ustalone orientacyjnie (w oparciu o zużycie z ostatnich 12 m-cy)</w:t>
      </w:r>
    </w:p>
    <w:p w:rsidR="00913AE6" w:rsidRPr="00DE4A51" w:rsidRDefault="00913AE6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zastrzega sobie prawo do zrealizowania umowy w niepełnym zakresie. W takiej sytuacji Zamawiający jest zobowiązany do poinformowania Wykonawcy o tym fakcie w terminie min 30 dni przed upływem terminu zakończenia umowy. Powyższy zapis wynika z faktu, że ilości podane w umowie są orientacyjne i wynikają z zużycia z ostatnich 12 miesięcy.</w:t>
      </w:r>
    </w:p>
    <w:p w:rsidR="00913AE6" w:rsidRPr="00DE4A51" w:rsidRDefault="00913AE6" w:rsidP="00913AE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zastrzega sobie również prawo do wzrostu ilości w granicach do 20%. W takiej sytuacji Zamawiający jest zobowiązany do poinformowania Wykonawcy o tym fakcie w terminie min 30 dni przed upływem terminu zakończenia umowy. Powyższy zapis wynika z faktu, że ilości podane w umowie są orientacyjne i wynikają z zużycia z ostatnich 12 miesięcy.</w:t>
      </w:r>
    </w:p>
    <w:p w:rsidR="00913AE6" w:rsidRPr="00DE4A51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C83E3C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E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Obowiązki wynikające z niniejszej umowy nie mogą być przeniesione na osoby trzecie bez zgody obu stron wyrażonej na piśmie.</w:t>
      </w:r>
    </w:p>
    <w:p w:rsidR="00913AE6" w:rsidRPr="00DE4A51" w:rsidRDefault="00913AE6" w:rsidP="00913AE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C83E3C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E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Default="00913AE6" w:rsidP="0074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sprawach nieuregulowanych niniejszą umową mają zastosowanie przepisy Kodeksu Cywilnego, Ustawy Prawo Zamówień Publicznych z dnia 29 stycznia 2004 </w:t>
      </w:r>
    </w:p>
    <w:p w:rsidR="003A7F46" w:rsidRPr="00DE4A51" w:rsidRDefault="003A7F46" w:rsidP="00745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C83E3C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83E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Umowa zostaje zawarta na okres od dnia ............................ do dnia ............................ </w:t>
      </w:r>
    </w:p>
    <w:p w:rsidR="00913AE6" w:rsidRPr="00DE4A51" w:rsidRDefault="00913AE6" w:rsidP="00913A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F70F7" w:rsidRDefault="009F70F7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5E61" w:rsidRDefault="00745E61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3AE6" w:rsidRPr="005772BC" w:rsidRDefault="00913AE6" w:rsidP="00913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77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11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dwóch jednobrzmiących egzemplarzach po jednym dla każdej ze stron.</w:t>
      </w:r>
    </w:p>
    <w:p w:rsidR="00913AE6" w:rsidRPr="00DE4A51" w:rsidRDefault="00913AE6" w:rsidP="00913AE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Integralną część umowy stanowi:</w:t>
      </w:r>
    </w:p>
    <w:p w:rsidR="00913AE6" w:rsidRPr="00DE4A51" w:rsidRDefault="00913AE6" w:rsidP="00913AE6">
      <w:pPr>
        <w:numPr>
          <w:ilvl w:val="0"/>
          <w:numId w:val="24"/>
        </w:num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</w:t>
      </w:r>
      <w:r w:rsidR="005D1F3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</w:t>
      </w: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13AE6" w:rsidRDefault="00913AE6" w:rsidP="00913AE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4A51"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Specyfikacja Istotnych Warunków Zamówienia.</w:t>
      </w:r>
    </w:p>
    <w:p w:rsidR="00BF4621" w:rsidRDefault="00BF4621" w:rsidP="00BF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621" w:rsidRDefault="00BF4621" w:rsidP="00BF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F4621" w:rsidRPr="00DE4A51" w:rsidRDefault="00BF4621" w:rsidP="00BF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913AE6" w:rsidP="0091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13AE6" w:rsidRPr="00DE4A51" w:rsidRDefault="005D1F3D" w:rsidP="00913AE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="00913AE6"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913AE6"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913AE6"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913AE6"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913AE6"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913AE6" w:rsidRPr="00DE4A5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</w:t>
      </w:r>
    </w:p>
    <w:p w:rsidR="00913AE6" w:rsidRDefault="00913AE6" w:rsidP="00913AE6"/>
    <w:sectPr w:rsidR="00913AE6" w:rsidSect="00913A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A4" w:rsidRDefault="009316A4" w:rsidP="00913AE6">
      <w:pPr>
        <w:spacing w:after="0" w:line="240" w:lineRule="auto"/>
      </w:pPr>
      <w:r>
        <w:separator/>
      </w:r>
    </w:p>
  </w:endnote>
  <w:endnote w:type="continuationSeparator" w:id="1">
    <w:p w:rsidR="009316A4" w:rsidRDefault="009316A4" w:rsidP="0091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545203"/>
      <w:docPartObj>
        <w:docPartGallery w:val="Page Numbers (Bottom of Page)"/>
        <w:docPartUnique/>
      </w:docPartObj>
    </w:sdtPr>
    <w:sdtContent>
      <w:p w:rsidR="00D72C6C" w:rsidRDefault="00D72C6C">
        <w:pPr>
          <w:pStyle w:val="Stopka"/>
          <w:jc w:val="center"/>
        </w:pPr>
        <w:fldSimple w:instr="PAGE   \* MERGEFORMAT">
          <w:r w:rsidR="000D0679">
            <w:rPr>
              <w:noProof/>
            </w:rPr>
            <w:t>3</w:t>
          </w:r>
        </w:fldSimple>
      </w:p>
    </w:sdtContent>
  </w:sdt>
  <w:p w:rsidR="00D72C6C" w:rsidRDefault="00D72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A4" w:rsidRDefault="009316A4" w:rsidP="00913AE6">
      <w:pPr>
        <w:spacing w:after="0" w:line="240" w:lineRule="auto"/>
      </w:pPr>
      <w:r>
        <w:separator/>
      </w:r>
    </w:p>
  </w:footnote>
  <w:footnote w:type="continuationSeparator" w:id="1">
    <w:p w:rsidR="009316A4" w:rsidRDefault="009316A4" w:rsidP="0091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C"/>
    <w:multiLevelType w:val="multilevel"/>
    <w:tmpl w:val="F5CAC9E4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8AC"/>
    <w:multiLevelType w:val="hybridMultilevel"/>
    <w:tmpl w:val="DEA063E0"/>
    <w:name w:val="WW8Num27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C0C"/>
    <w:multiLevelType w:val="singleLevel"/>
    <w:tmpl w:val="426A5F8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6E11072"/>
    <w:multiLevelType w:val="multilevel"/>
    <w:tmpl w:val="95C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17284"/>
    <w:multiLevelType w:val="singleLevel"/>
    <w:tmpl w:val="010EBFFC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444191E"/>
    <w:multiLevelType w:val="multilevel"/>
    <w:tmpl w:val="65BC63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17F843EF"/>
    <w:multiLevelType w:val="hybridMultilevel"/>
    <w:tmpl w:val="BA864FEC"/>
    <w:lvl w:ilvl="0" w:tplc="E1BA17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CE6"/>
    <w:multiLevelType w:val="singleLevel"/>
    <w:tmpl w:val="10CCA03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7A7A44"/>
    <w:multiLevelType w:val="multilevel"/>
    <w:tmpl w:val="541884E8"/>
    <w:numStyleLink w:val="Styl1"/>
  </w:abstractNum>
  <w:abstractNum w:abstractNumId="10">
    <w:nsid w:val="1F6A62B4"/>
    <w:multiLevelType w:val="hybridMultilevel"/>
    <w:tmpl w:val="5BEA8B9A"/>
    <w:lvl w:ilvl="0" w:tplc="2D4AF03A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>
    <w:nsid w:val="208C65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E93490"/>
    <w:multiLevelType w:val="singleLevel"/>
    <w:tmpl w:val="83583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B9C31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E719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A63716"/>
    <w:multiLevelType w:val="hybridMultilevel"/>
    <w:tmpl w:val="11762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778A"/>
    <w:multiLevelType w:val="singleLevel"/>
    <w:tmpl w:val="5958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876F4F"/>
    <w:multiLevelType w:val="multilevel"/>
    <w:tmpl w:val="D480CD16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348A5ADB"/>
    <w:multiLevelType w:val="multilevel"/>
    <w:tmpl w:val="EB6C0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9572EB"/>
    <w:multiLevelType w:val="hybridMultilevel"/>
    <w:tmpl w:val="C5E0D64E"/>
    <w:lvl w:ilvl="0" w:tplc="A7B6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48F3"/>
    <w:multiLevelType w:val="singleLevel"/>
    <w:tmpl w:val="9A040D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44F3A5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4EF39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730B88"/>
    <w:multiLevelType w:val="singleLevel"/>
    <w:tmpl w:val="19E616B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D463BE6"/>
    <w:multiLevelType w:val="singleLevel"/>
    <w:tmpl w:val="57E0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5">
    <w:nsid w:val="4DDA71BC"/>
    <w:multiLevelType w:val="hybridMultilevel"/>
    <w:tmpl w:val="FF481216"/>
    <w:lvl w:ilvl="0" w:tplc="0BD40C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94422B"/>
    <w:multiLevelType w:val="multilevel"/>
    <w:tmpl w:val="4F9A45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04A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D8507A9"/>
    <w:multiLevelType w:val="hybridMultilevel"/>
    <w:tmpl w:val="705031CC"/>
    <w:lvl w:ilvl="0" w:tplc="87CE84FE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D54D1E"/>
    <w:multiLevelType w:val="multilevel"/>
    <w:tmpl w:val="65BC63CA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>
    <w:nsid w:val="68584BC9"/>
    <w:multiLevelType w:val="singleLevel"/>
    <w:tmpl w:val="603435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91102B7"/>
    <w:multiLevelType w:val="hybridMultilevel"/>
    <w:tmpl w:val="96640484"/>
    <w:lvl w:ilvl="0" w:tplc="64ACA73E">
      <w:start w:val="3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4C02BC0"/>
    <w:multiLevelType w:val="multilevel"/>
    <w:tmpl w:val="541884E8"/>
    <w:styleLink w:val="Styl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Mangal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4">
    <w:nsid w:val="757F5A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9F2958"/>
    <w:multiLevelType w:val="hybridMultilevel"/>
    <w:tmpl w:val="62C0CD5E"/>
    <w:lvl w:ilvl="0" w:tplc="B316E8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406226"/>
    <w:multiLevelType w:val="hybridMultilevel"/>
    <w:tmpl w:val="C85E6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A39CA"/>
    <w:multiLevelType w:val="hybridMultilevel"/>
    <w:tmpl w:val="EE4C62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79E343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AE15736"/>
    <w:multiLevelType w:val="singleLevel"/>
    <w:tmpl w:val="D76E2C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CF2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363480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41"/>
  </w:num>
  <w:num w:numId="4">
    <w:abstractNumId w:val="22"/>
  </w:num>
  <w:num w:numId="5">
    <w:abstractNumId w:val="12"/>
  </w:num>
  <w:num w:numId="6">
    <w:abstractNumId w:val="20"/>
  </w:num>
  <w:num w:numId="7">
    <w:abstractNumId w:val="32"/>
  </w:num>
  <w:num w:numId="8">
    <w:abstractNumId w:val="13"/>
  </w:num>
  <w:num w:numId="9">
    <w:abstractNumId w:val="24"/>
  </w:num>
  <w:num w:numId="10">
    <w:abstractNumId w:val="16"/>
  </w:num>
  <w:num w:numId="11">
    <w:abstractNumId w:val="30"/>
  </w:num>
  <w:num w:numId="12">
    <w:abstractNumId w:val="11"/>
  </w:num>
  <w:num w:numId="13">
    <w:abstractNumId w:val="38"/>
  </w:num>
  <w:num w:numId="14">
    <w:abstractNumId w:val="39"/>
  </w:num>
  <w:num w:numId="15">
    <w:abstractNumId w:val="23"/>
  </w:num>
  <w:num w:numId="16">
    <w:abstractNumId w:val="36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3"/>
  </w:num>
  <w:num w:numId="22">
    <w:abstractNumId w:val="34"/>
  </w:num>
  <w:num w:numId="23">
    <w:abstractNumId w:val="8"/>
  </w:num>
  <w:num w:numId="24">
    <w:abstractNumId w:val="27"/>
  </w:num>
  <w:num w:numId="25">
    <w:abstractNumId w:val="4"/>
  </w:num>
  <w:num w:numId="26">
    <w:abstractNumId w:val="5"/>
  </w:num>
  <w:num w:numId="27">
    <w:abstractNumId w:val="18"/>
  </w:num>
  <w:num w:numId="28">
    <w:abstractNumId w:val="40"/>
  </w:num>
  <w:num w:numId="29">
    <w:abstractNumId w:val="26"/>
  </w:num>
  <w:num w:numId="30">
    <w:abstractNumId w:val="7"/>
  </w:num>
  <w:num w:numId="31">
    <w:abstractNumId w:val="1"/>
  </w:num>
  <w:num w:numId="32">
    <w:abstractNumId w:val="15"/>
  </w:num>
  <w:num w:numId="33">
    <w:abstractNumId w:val="10"/>
  </w:num>
  <w:num w:numId="34">
    <w:abstractNumId w:val="9"/>
  </w:num>
  <w:num w:numId="35">
    <w:abstractNumId w:val="17"/>
  </w:num>
  <w:num w:numId="36">
    <w:abstractNumId w:val="33"/>
  </w:num>
  <w:num w:numId="37">
    <w:abstractNumId w:val="37"/>
  </w:num>
  <w:num w:numId="38">
    <w:abstractNumId w:val="19"/>
  </w:num>
  <w:num w:numId="39">
    <w:abstractNumId w:val="25"/>
  </w:num>
  <w:num w:numId="40">
    <w:abstractNumId w:val="31"/>
  </w:num>
  <w:num w:numId="41">
    <w:abstractNumId w:val="2"/>
  </w:num>
  <w:num w:numId="42">
    <w:abstractNumId w:val="3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AE6"/>
    <w:rsid w:val="00016367"/>
    <w:rsid w:val="000163B2"/>
    <w:rsid w:val="00017F38"/>
    <w:rsid w:val="00022282"/>
    <w:rsid w:val="00025564"/>
    <w:rsid w:val="00054A03"/>
    <w:rsid w:val="00077A06"/>
    <w:rsid w:val="000A305A"/>
    <w:rsid w:val="000C06CF"/>
    <w:rsid w:val="000D0679"/>
    <w:rsid w:val="00120031"/>
    <w:rsid w:val="00122BBF"/>
    <w:rsid w:val="00144D2C"/>
    <w:rsid w:val="00157E8F"/>
    <w:rsid w:val="001957F6"/>
    <w:rsid w:val="001E2FE7"/>
    <w:rsid w:val="001E6EC0"/>
    <w:rsid w:val="00207F1B"/>
    <w:rsid w:val="00213902"/>
    <w:rsid w:val="00275A15"/>
    <w:rsid w:val="002B096A"/>
    <w:rsid w:val="002C248C"/>
    <w:rsid w:val="002E2786"/>
    <w:rsid w:val="002F48C4"/>
    <w:rsid w:val="002F5690"/>
    <w:rsid w:val="002F680B"/>
    <w:rsid w:val="0035126B"/>
    <w:rsid w:val="0035467C"/>
    <w:rsid w:val="00382B59"/>
    <w:rsid w:val="00386D44"/>
    <w:rsid w:val="00390F7F"/>
    <w:rsid w:val="003A7F46"/>
    <w:rsid w:val="003B63BF"/>
    <w:rsid w:val="003C6D2B"/>
    <w:rsid w:val="003F113B"/>
    <w:rsid w:val="003F55D1"/>
    <w:rsid w:val="00405B01"/>
    <w:rsid w:val="004115F2"/>
    <w:rsid w:val="00434BA6"/>
    <w:rsid w:val="004471E8"/>
    <w:rsid w:val="00476FAD"/>
    <w:rsid w:val="004A6871"/>
    <w:rsid w:val="00502AB2"/>
    <w:rsid w:val="00506C5D"/>
    <w:rsid w:val="005335FA"/>
    <w:rsid w:val="00535EE4"/>
    <w:rsid w:val="00543178"/>
    <w:rsid w:val="00544DBF"/>
    <w:rsid w:val="00545E3F"/>
    <w:rsid w:val="005540A9"/>
    <w:rsid w:val="00555479"/>
    <w:rsid w:val="005772BC"/>
    <w:rsid w:val="0059402E"/>
    <w:rsid w:val="005B0059"/>
    <w:rsid w:val="005B64A9"/>
    <w:rsid w:val="005C0A51"/>
    <w:rsid w:val="005D1F3D"/>
    <w:rsid w:val="005E0596"/>
    <w:rsid w:val="00604C34"/>
    <w:rsid w:val="00622B13"/>
    <w:rsid w:val="006334A7"/>
    <w:rsid w:val="006445EF"/>
    <w:rsid w:val="006737BE"/>
    <w:rsid w:val="00677075"/>
    <w:rsid w:val="006944AF"/>
    <w:rsid w:val="006D01F0"/>
    <w:rsid w:val="006D35BB"/>
    <w:rsid w:val="006E6F85"/>
    <w:rsid w:val="006F7A11"/>
    <w:rsid w:val="00745E61"/>
    <w:rsid w:val="00766A53"/>
    <w:rsid w:val="007672AB"/>
    <w:rsid w:val="00770582"/>
    <w:rsid w:val="007D0123"/>
    <w:rsid w:val="0082461D"/>
    <w:rsid w:val="00860073"/>
    <w:rsid w:val="00860E2A"/>
    <w:rsid w:val="00864C33"/>
    <w:rsid w:val="00891DD4"/>
    <w:rsid w:val="008B009B"/>
    <w:rsid w:val="008B79EA"/>
    <w:rsid w:val="008C4B05"/>
    <w:rsid w:val="008F5BBF"/>
    <w:rsid w:val="00913AE6"/>
    <w:rsid w:val="009316A4"/>
    <w:rsid w:val="00942C0D"/>
    <w:rsid w:val="00987691"/>
    <w:rsid w:val="009E7D21"/>
    <w:rsid w:val="009F0F4D"/>
    <w:rsid w:val="009F637F"/>
    <w:rsid w:val="009F68F7"/>
    <w:rsid w:val="009F70F7"/>
    <w:rsid w:val="00A42396"/>
    <w:rsid w:val="00AA1B9B"/>
    <w:rsid w:val="00AB46F4"/>
    <w:rsid w:val="00B16434"/>
    <w:rsid w:val="00B34379"/>
    <w:rsid w:val="00B81514"/>
    <w:rsid w:val="00B858D5"/>
    <w:rsid w:val="00B87DCC"/>
    <w:rsid w:val="00BD5278"/>
    <w:rsid w:val="00BF4621"/>
    <w:rsid w:val="00C11C0D"/>
    <w:rsid w:val="00C14E1B"/>
    <w:rsid w:val="00C2027E"/>
    <w:rsid w:val="00C22E02"/>
    <w:rsid w:val="00C32D70"/>
    <w:rsid w:val="00C40E36"/>
    <w:rsid w:val="00C83E3C"/>
    <w:rsid w:val="00CB5938"/>
    <w:rsid w:val="00CE55EE"/>
    <w:rsid w:val="00D10353"/>
    <w:rsid w:val="00D35B47"/>
    <w:rsid w:val="00D453A6"/>
    <w:rsid w:val="00D46165"/>
    <w:rsid w:val="00D50969"/>
    <w:rsid w:val="00D567C7"/>
    <w:rsid w:val="00D604F5"/>
    <w:rsid w:val="00D641B6"/>
    <w:rsid w:val="00D72C6C"/>
    <w:rsid w:val="00D87AAB"/>
    <w:rsid w:val="00D91C18"/>
    <w:rsid w:val="00DF60B1"/>
    <w:rsid w:val="00E33AD9"/>
    <w:rsid w:val="00E4309D"/>
    <w:rsid w:val="00E55035"/>
    <w:rsid w:val="00E65209"/>
    <w:rsid w:val="00E73E1C"/>
    <w:rsid w:val="00EB001B"/>
    <w:rsid w:val="00EE4C80"/>
    <w:rsid w:val="00EF11A4"/>
    <w:rsid w:val="00F01102"/>
    <w:rsid w:val="00F17610"/>
    <w:rsid w:val="00F178E3"/>
    <w:rsid w:val="00F250C4"/>
    <w:rsid w:val="00F45C47"/>
    <w:rsid w:val="00F47E58"/>
    <w:rsid w:val="00F5768F"/>
    <w:rsid w:val="00F777E4"/>
    <w:rsid w:val="00F840D3"/>
    <w:rsid w:val="00FC68AE"/>
    <w:rsid w:val="00FD74FA"/>
    <w:rsid w:val="00FE75FE"/>
    <w:rsid w:val="00FF40A9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F1B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3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3AE6"/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9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E6"/>
  </w:style>
  <w:style w:type="paragraph" w:styleId="Stopka">
    <w:name w:val="footer"/>
    <w:basedOn w:val="Normalny"/>
    <w:link w:val="StopkaZnak"/>
    <w:uiPriority w:val="99"/>
    <w:unhideWhenUsed/>
    <w:rsid w:val="009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E6"/>
  </w:style>
  <w:style w:type="numbering" w:customStyle="1" w:styleId="WWNum1">
    <w:name w:val="WWNum1"/>
    <w:rsid w:val="00913AE6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913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0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E6F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6F85"/>
  </w:style>
  <w:style w:type="paragraph" w:customStyle="1" w:styleId="Tekstpodstawowy32">
    <w:name w:val="Tekst podstawowy 32"/>
    <w:basedOn w:val="Normalny"/>
    <w:rsid w:val="006E6F85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6F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6F85"/>
  </w:style>
  <w:style w:type="paragraph" w:customStyle="1" w:styleId="Tekstpodstawowywcity22">
    <w:name w:val="Tekst podstawowy wcięty 22"/>
    <w:basedOn w:val="Normalny"/>
    <w:rsid w:val="006E6F85"/>
    <w:pPr>
      <w:widowControl w:val="0"/>
      <w:suppressAutoHyphens/>
      <w:spacing w:after="0" w:line="240" w:lineRule="auto"/>
      <w:ind w:left="705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Styl1">
    <w:name w:val="Styl1"/>
    <w:uiPriority w:val="99"/>
    <w:rsid w:val="006E6F85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3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3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3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3AE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E6"/>
  </w:style>
  <w:style w:type="paragraph" w:styleId="Stopka">
    <w:name w:val="footer"/>
    <w:basedOn w:val="Normalny"/>
    <w:link w:val="StopkaZnak"/>
    <w:uiPriority w:val="99"/>
    <w:unhideWhenUsed/>
    <w:rsid w:val="0091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E6"/>
  </w:style>
  <w:style w:type="numbering" w:customStyle="1" w:styleId="WWNum1">
    <w:name w:val="WWNum1"/>
    <w:rsid w:val="00913AE6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913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80B"/>
    <w:rPr>
      <w:rFonts w:ascii="Tahoma" w:hAnsi="Tahoma" w:cs="Tahoma"/>
      <w:sz w:val="16"/>
      <w:szCs w:val="16"/>
    </w:rPr>
  </w:style>
  <w:style w:type="numbering" w:customStyle="1" w:styleId="Tekstpodstawowy">
    <w:name w:val="Styl1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DA94-A3CC-47CC-8A38-58913276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6230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15</cp:revision>
  <cp:lastPrinted>2015-04-13T12:14:00Z</cp:lastPrinted>
  <dcterms:created xsi:type="dcterms:W3CDTF">2014-04-02T10:07:00Z</dcterms:created>
  <dcterms:modified xsi:type="dcterms:W3CDTF">2015-04-13T12:16:00Z</dcterms:modified>
</cp:coreProperties>
</file>